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2528"/>
        <w:gridCol w:w="3443"/>
        <w:gridCol w:w="1227"/>
        <w:gridCol w:w="1700"/>
        <w:gridCol w:w="2156"/>
        <w:gridCol w:w="1243"/>
      </w:tblGrid>
      <w:tr w:rsidR="00512A6C" w:rsidRPr="000A55AA" w:rsidTr="00911143">
        <w:trPr>
          <w:trHeight w:val="1544"/>
        </w:trPr>
        <w:tc>
          <w:tcPr>
            <w:tcW w:w="1973" w:type="dxa"/>
          </w:tcPr>
          <w:p w:rsidR="00512A6C" w:rsidRPr="000A55AA" w:rsidRDefault="00A05FE9" w:rsidP="000A55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1ACC5BB" wp14:editId="1C2A6144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137985</wp:posOffset>
                  </wp:positionV>
                  <wp:extent cx="786130" cy="707390"/>
                  <wp:effectExtent l="0" t="0" r="0" b="0"/>
                  <wp:wrapNone/>
                  <wp:docPr id="2" name="Picture 1" descr="LOGO UNP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NP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97" w:type="dxa"/>
            <w:gridSpan w:val="6"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12A6C" w:rsidRPr="000A55AA" w:rsidRDefault="00512A6C" w:rsidP="000A5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RENCANA PEMBELAJARAN SEMESTER</w:t>
            </w:r>
          </w:p>
          <w:p w:rsidR="00512A6C" w:rsidRPr="000A55AA" w:rsidRDefault="00B14174" w:rsidP="000A5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PROGRAM STUDI SASTRA INGGRIS</w:t>
            </w:r>
          </w:p>
          <w:p w:rsidR="00512A6C" w:rsidRPr="000A55AA" w:rsidRDefault="00512A6C" w:rsidP="000A5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FAKULTAS ILMU SOSIAL DAN ILMU B</w:t>
            </w:r>
            <w:bookmarkStart w:id="0" w:name="_GoBack"/>
            <w:bookmarkEnd w:id="0"/>
            <w:r w:rsidRPr="000A55AA">
              <w:rPr>
                <w:rFonts w:ascii="Arial" w:hAnsi="Arial" w:cs="Arial"/>
                <w:b/>
                <w:sz w:val="24"/>
                <w:szCs w:val="24"/>
              </w:rPr>
              <w:t>UDAYA</w:t>
            </w:r>
          </w:p>
          <w:p w:rsidR="00512A6C" w:rsidRDefault="00512A6C" w:rsidP="009111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UNIVERSITAS PAKUAN</w:t>
            </w:r>
          </w:p>
          <w:p w:rsidR="00911143" w:rsidRPr="00911143" w:rsidRDefault="00911143" w:rsidP="009111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1F04" w:rsidRPr="000A55AA" w:rsidTr="00911143">
        <w:trPr>
          <w:trHeight w:val="242"/>
        </w:trPr>
        <w:tc>
          <w:tcPr>
            <w:tcW w:w="1973" w:type="dxa"/>
            <w:shd w:val="clear" w:color="auto" w:fill="D9D9D9"/>
            <w:vAlign w:val="center"/>
          </w:tcPr>
          <w:p w:rsidR="00512A6C" w:rsidRPr="000A55AA" w:rsidRDefault="00512A6C" w:rsidP="00735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  <w:tc>
          <w:tcPr>
            <w:tcW w:w="2528" w:type="dxa"/>
            <w:shd w:val="clear" w:color="auto" w:fill="D9D9D9"/>
            <w:vAlign w:val="center"/>
          </w:tcPr>
          <w:p w:rsidR="00512A6C" w:rsidRPr="000A55AA" w:rsidRDefault="00512A6C" w:rsidP="00735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KODE MK</w:t>
            </w:r>
          </w:p>
        </w:tc>
        <w:tc>
          <w:tcPr>
            <w:tcW w:w="3443" w:type="dxa"/>
            <w:shd w:val="clear" w:color="auto" w:fill="D9D9D9"/>
            <w:vAlign w:val="center"/>
          </w:tcPr>
          <w:p w:rsidR="00512A6C" w:rsidRPr="000A55AA" w:rsidRDefault="00512A6C" w:rsidP="00735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RUMPUN MK</w:t>
            </w:r>
          </w:p>
        </w:tc>
        <w:tc>
          <w:tcPr>
            <w:tcW w:w="1227" w:type="dxa"/>
            <w:shd w:val="clear" w:color="auto" w:fill="D9D9D9"/>
            <w:vAlign w:val="center"/>
          </w:tcPr>
          <w:p w:rsidR="00512A6C" w:rsidRPr="000A55AA" w:rsidRDefault="00512A6C" w:rsidP="00735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BOBOT</w:t>
            </w:r>
          </w:p>
        </w:tc>
        <w:tc>
          <w:tcPr>
            <w:tcW w:w="1699" w:type="dxa"/>
            <w:shd w:val="clear" w:color="auto" w:fill="D9D9D9"/>
            <w:vAlign w:val="center"/>
          </w:tcPr>
          <w:p w:rsidR="00512A6C" w:rsidRPr="000A55AA" w:rsidRDefault="00512A6C" w:rsidP="00735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SEMESTER</w:t>
            </w:r>
          </w:p>
        </w:tc>
        <w:tc>
          <w:tcPr>
            <w:tcW w:w="2156" w:type="dxa"/>
            <w:shd w:val="clear" w:color="auto" w:fill="D9D9D9"/>
            <w:vAlign w:val="center"/>
          </w:tcPr>
          <w:p w:rsidR="00512A6C" w:rsidRPr="000A55AA" w:rsidRDefault="00512A6C" w:rsidP="00735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DIREVISI</w:t>
            </w:r>
          </w:p>
        </w:tc>
        <w:tc>
          <w:tcPr>
            <w:tcW w:w="1243" w:type="dxa"/>
            <w:shd w:val="clear" w:color="auto" w:fill="D9D9D9"/>
            <w:vAlign w:val="center"/>
          </w:tcPr>
          <w:p w:rsidR="00512A6C" w:rsidRPr="000A55AA" w:rsidRDefault="00512A6C" w:rsidP="00735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DIBUAT</w:t>
            </w:r>
          </w:p>
        </w:tc>
      </w:tr>
      <w:tr w:rsidR="00D31F04" w:rsidRPr="000A55AA" w:rsidTr="00911143">
        <w:trPr>
          <w:trHeight w:val="242"/>
        </w:trPr>
        <w:tc>
          <w:tcPr>
            <w:tcW w:w="1973" w:type="dxa"/>
            <w:vAlign w:val="center"/>
          </w:tcPr>
          <w:p w:rsidR="00512A6C" w:rsidRPr="00735421" w:rsidRDefault="00735421" w:rsidP="00735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PENDIDIKAN AGAMA ISLAM</w:t>
            </w:r>
          </w:p>
        </w:tc>
        <w:tc>
          <w:tcPr>
            <w:tcW w:w="2528" w:type="dxa"/>
            <w:vAlign w:val="center"/>
          </w:tcPr>
          <w:p w:rsidR="00512A6C" w:rsidRPr="00735421" w:rsidRDefault="00735421" w:rsidP="00735421">
            <w:pPr>
              <w:tabs>
                <w:tab w:val="left" w:pos="117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...................</w:t>
            </w:r>
          </w:p>
        </w:tc>
        <w:tc>
          <w:tcPr>
            <w:tcW w:w="3443" w:type="dxa"/>
            <w:vAlign w:val="center"/>
          </w:tcPr>
          <w:p w:rsidR="00512A6C" w:rsidRPr="000A55AA" w:rsidRDefault="00512A6C" w:rsidP="007354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512A6C" w:rsidRPr="000A55AA" w:rsidRDefault="002D60AD" w:rsidP="00735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35421">
              <w:rPr>
                <w:rFonts w:ascii="Arial" w:hAnsi="Arial" w:cs="Arial"/>
                <w:b/>
                <w:sz w:val="24"/>
                <w:szCs w:val="24"/>
              </w:rPr>
              <w:t xml:space="preserve"> SKS</w:t>
            </w:r>
          </w:p>
        </w:tc>
        <w:tc>
          <w:tcPr>
            <w:tcW w:w="1699" w:type="dxa"/>
            <w:vAlign w:val="center"/>
          </w:tcPr>
          <w:p w:rsidR="00512A6C" w:rsidRPr="000A55AA" w:rsidRDefault="00735421" w:rsidP="00735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GENAP</w:t>
            </w:r>
          </w:p>
        </w:tc>
        <w:tc>
          <w:tcPr>
            <w:tcW w:w="2156" w:type="dxa"/>
            <w:vAlign w:val="center"/>
          </w:tcPr>
          <w:p w:rsidR="00512A6C" w:rsidRPr="000A55AA" w:rsidRDefault="00512A6C" w:rsidP="00735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512A6C" w:rsidRPr="000A55AA" w:rsidRDefault="00512A6C" w:rsidP="00735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1F04" w:rsidRPr="000A55AA" w:rsidTr="00911143">
        <w:trPr>
          <w:trHeight w:val="242"/>
        </w:trPr>
        <w:tc>
          <w:tcPr>
            <w:tcW w:w="1973" w:type="dxa"/>
            <w:vMerge w:val="restart"/>
            <w:vAlign w:val="center"/>
          </w:tcPr>
          <w:p w:rsidR="00512A6C" w:rsidRPr="000A55AA" w:rsidRDefault="00512A6C" w:rsidP="00735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OTORISASI</w:t>
            </w:r>
          </w:p>
        </w:tc>
        <w:tc>
          <w:tcPr>
            <w:tcW w:w="5971" w:type="dxa"/>
            <w:gridSpan w:val="2"/>
            <w:shd w:val="clear" w:color="auto" w:fill="D9D9D9"/>
            <w:vAlign w:val="center"/>
          </w:tcPr>
          <w:p w:rsidR="00512A6C" w:rsidRPr="000A55AA" w:rsidRDefault="00512A6C" w:rsidP="00735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KOORDINATOR MK</w:t>
            </w:r>
          </w:p>
        </w:tc>
        <w:tc>
          <w:tcPr>
            <w:tcW w:w="2927" w:type="dxa"/>
            <w:gridSpan w:val="2"/>
            <w:shd w:val="clear" w:color="auto" w:fill="D9D9D9"/>
            <w:vAlign w:val="center"/>
          </w:tcPr>
          <w:p w:rsidR="00512A6C" w:rsidRPr="000A55AA" w:rsidRDefault="00512A6C" w:rsidP="00735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KOORDINATOR RMK</w:t>
            </w:r>
          </w:p>
        </w:tc>
        <w:tc>
          <w:tcPr>
            <w:tcW w:w="3399" w:type="dxa"/>
            <w:gridSpan w:val="2"/>
            <w:shd w:val="clear" w:color="auto" w:fill="D9D9D9"/>
            <w:vAlign w:val="center"/>
          </w:tcPr>
          <w:p w:rsidR="00512A6C" w:rsidRPr="000A55AA" w:rsidRDefault="00512A6C" w:rsidP="007354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KA PRODI</w:t>
            </w:r>
          </w:p>
        </w:tc>
      </w:tr>
      <w:tr w:rsidR="00D31F04" w:rsidRPr="000A55AA" w:rsidTr="00911143">
        <w:trPr>
          <w:trHeight w:val="242"/>
        </w:trPr>
        <w:tc>
          <w:tcPr>
            <w:tcW w:w="1973" w:type="dxa"/>
            <w:vMerge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71" w:type="dxa"/>
            <w:gridSpan w:val="2"/>
            <w:vAlign w:val="center"/>
          </w:tcPr>
          <w:p w:rsidR="00512A6C" w:rsidRPr="00735421" w:rsidRDefault="00FA694A" w:rsidP="007354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Dr. </w:t>
            </w:r>
            <w:r w:rsidR="00735421">
              <w:rPr>
                <w:rFonts w:ascii="Arial" w:hAnsi="Arial" w:cs="Arial"/>
                <w:sz w:val="24"/>
                <w:szCs w:val="24"/>
              </w:rPr>
              <w:t>Nedin Badruzzaman, M.Pd</w:t>
            </w:r>
          </w:p>
        </w:tc>
        <w:tc>
          <w:tcPr>
            <w:tcW w:w="2927" w:type="dxa"/>
            <w:gridSpan w:val="2"/>
            <w:vAlign w:val="center"/>
          </w:tcPr>
          <w:p w:rsidR="00512A6C" w:rsidRPr="00B3199D" w:rsidRDefault="00512A6C" w:rsidP="007354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vAlign w:val="center"/>
          </w:tcPr>
          <w:p w:rsidR="00512A6C" w:rsidRPr="00B3199D" w:rsidRDefault="00B3199D" w:rsidP="007354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3199D">
              <w:rPr>
                <w:rFonts w:ascii="Arial" w:hAnsi="Arial" w:cs="Arial"/>
                <w:sz w:val="24"/>
                <w:szCs w:val="24"/>
                <w:lang w:val="en-US"/>
              </w:rPr>
              <w:t>Ni Made Widisanti S., M.Hum.</w:t>
            </w:r>
          </w:p>
        </w:tc>
      </w:tr>
      <w:tr w:rsidR="00512A6C" w:rsidRPr="000A55AA" w:rsidTr="00911143">
        <w:trPr>
          <w:trHeight w:val="242"/>
        </w:trPr>
        <w:tc>
          <w:tcPr>
            <w:tcW w:w="1973" w:type="dxa"/>
            <w:vMerge w:val="restart"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CAPAIAN PEMBELAJARAN</w:t>
            </w:r>
          </w:p>
        </w:tc>
        <w:tc>
          <w:tcPr>
            <w:tcW w:w="12297" w:type="dxa"/>
            <w:gridSpan w:val="6"/>
            <w:shd w:val="clear" w:color="auto" w:fill="D9D9D9"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PROGRAM STUDI</w:t>
            </w:r>
          </w:p>
        </w:tc>
      </w:tr>
      <w:tr w:rsidR="00512A6C" w:rsidRPr="000A55AA" w:rsidTr="00911143">
        <w:trPr>
          <w:trHeight w:val="242"/>
        </w:trPr>
        <w:tc>
          <w:tcPr>
            <w:tcW w:w="1973" w:type="dxa"/>
            <w:vMerge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7" w:type="dxa"/>
            <w:gridSpan w:val="6"/>
          </w:tcPr>
          <w:p w:rsidR="00512A6C" w:rsidRPr="00E66672" w:rsidRDefault="00E66672" w:rsidP="00E6667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E66672">
              <w:rPr>
                <w:rFonts w:ascii="Arial" w:hAnsi="Arial" w:cs="Arial"/>
                <w:sz w:val="24"/>
                <w:szCs w:val="24"/>
                <w:lang w:val="id-ID"/>
              </w:rPr>
              <w:t>M</w:t>
            </w:r>
            <w:r w:rsidR="00B449B0" w:rsidRPr="00E66672">
              <w:rPr>
                <w:rFonts w:ascii="Arial" w:hAnsi="Arial" w:cs="Arial"/>
                <w:sz w:val="24"/>
                <w:szCs w:val="24"/>
                <w:lang w:val="id-ID"/>
              </w:rPr>
              <w:t>ampu memahami dan menginternalisasi konsep-konsep prinsipil dalam Islam, ajaran dan tradisi, epistemologi Islam, serta memahami peran Islam sebagai agama dalam hidup dan kehidupan</w:t>
            </w:r>
            <w:r w:rsidR="00B449B0" w:rsidRPr="00E66672">
              <w:rPr>
                <w:rFonts w:ascii="Arial" w:hAnsi="Arial" w:cs="Arial"/>
                <w:sz w:val="24"/>
                <w:szCs w:val="24"/>
                <w:lang w:val="id-ID"/>
              </w:rPr>
              <w:t>;</w:t>
            </w:r>
          </w:p>
          <w:p w:rsidR="00512A6C" w:rsidRPr="000A55AA" w:rsidRDefault="00E66672" w:rsidP="00B449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E66672">
              <w:rPr>
                <w:rFonts w:ascii="Arial" w:hAnsi="Arial" w:cs="Arial"/>
                <w:sz w:val="24"/>
                <w:szCs w:val="24"/>
                <w:lang w:val="id-ID"/>
              </w:rPr>
              <w:t>Mampu memahami Islam dan mengekspresikan keislamannya dengan baik demi tercapainya kesalehan individu dan sosial</w:t>
            </w:r>
            <w:r w:rsidRPr="00E66672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</w:p>
        </w:tc>
      </w:tr>
      <w:tr w:rsidR="00512A6C" w:rsidRPr="000A55AA" w:rsidTr="00911143">
        <w:trPr>
          <w:trHeight w:val="242"/>
        </w:trPr>
        <w:tc>
          <w:tcPr>
            <w:tcW w:w="1973" w:type="dxa"/>
            <w:vMerge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7" w:type="dxa"/>
            <w:gridSpan w:val="6"/>
            <w:shd w:val="clear" w:color="auto" w:fill="D9D9D9"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</w:tr>
      <w:tr w:rsidR="00512A6C" w:rsidRPr="000A55AA" w:rsidTr="00911143">
        <w:trPr>
          <w:trHeight w:val="242"/>
        </w:trPr>
        <w:tc>
          <w:tcPr>
            <w:tcW w:w="1973" w:type="dxa"/>
            <w:vMerge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7" w:type="dxa"/>
            <w:gridSpan w:val="6"/>
          </w:tcPr>
          <w:p w:rsidR="00512A6C" w:rsidRPr="00B449B0" w:rsidRDefault="00512A6C" w:rsidP="000A55AA">
            <w:pPr>
              <w:spacing w:after="0" w:line="240" w:lineRule="auto"/>
              <w:rPr>
                <w:rFonts w:ascii="Arial" w:hAnsi="Arial" w:cs="Arial"/>
                <w:b/>
                <w:w w:val="102"/>
                <w:sz w:val="28"/>
                <w:szCs w:val="28"/>
              </w:rPr>
            </w:pPr>
            <w:r w:rsidRPr="00B449B0">
              <w:rPr>
                <w:rFonts w:ascii="Arial" w:hAnsi="Arial" w:cs="Arial"/>
                <w:b/>
                <w:w w:val="102"/>
                <w:sz w:val="28"/>
                <w:szCs w:val="28"/>
              </w:rPr>
              <w:t xml:space="preserve">Sikap : </w:t>
            </w:r>
          </w:p>
          <w:p w:rsidR="00A55A37" w:rsidRPr="00B449B0" w:rsidRDefault="00B449B0" w:rsidP="00B449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Arial" w:hAnsi="Arial" w:cs="Arial"/>
                <w:bCs/>
                <w:w w:val="102"/>
                <w:sz w:val="24"/>
                <w:szCs w:val="24"/>
                <w:lang w:val="id-ID"/>
              </w:rPr>
            </w:pPr>
            <w:r w:rsidRPr="00B449B0">
              <w:rPr>
                <w:rFonts w:ascii="Arial" w:hAnsi="Arial" w:cs="Arial"/>
                <w:sz w:val="24"/>
                <w:szCs w:val="24"/>
                <w:lang w:val="id-ID"/>
              </w:rPr>
              <w:t>M</w:t>
            </w:r>
            <w:r w:rsidRPr="00B449B0">
              <w:rPr>
                <w:rFonts w:ascii="Arial" w:hAnsi="Arial" w:cs="Arial"/>
                <w:sz w:val="24"/>
                <w:szCs w:val="24"/>
                <w:lang w:val="id-ID"/>
              </w:rPr>
              <w:t>ampu mengembangkan s</w:t>
            </w:r>
            <w:r w:rsidRPr="00B449B0">
              <w:rPr>
                <w:rFonts w:ascii="Arial" w:hAnsi="Arial" w:cs="Arial"/>
                <w:i/>
                <w:iCs/>
                <w:sz w:val="24"/>
                <w:szCs w:val="24"/>
                <w:lang w:val="id-ID"/>
              </w:rPr>
              <w:t>ense of analytic</w:t>
            </w:r>
            <w:r w:rsidRPr="00B449B0">
              <w:rPr>
                <w:rFonts w:ascii="Arial" w:hAnsi="Arial" w:cs="Arial"/>
                <w:sz w:val="24"/>
                <w:szCs w:val="24"/>
                <w:lang w:val="id-ID"/>
              </w:rPr>
              <w:t xml:space="preserve"> dan menginternalisasi dinamika pemikiran di dunia Islam</w:t>
            </w:r>
            <w:r w:rsidRPr="00B449B0">
              <w:rPr>
                <w:rFonts w:ascii="Arial" w:hAnsi="Arial" w:cs="Arial"/>
                <w:w w:val="102"/>
                <w:sz w:val="24"/>
                <w:szCs w:val="24"/>
                <w:lang w:val="id-ID"/>
              </w:rPr>
              <w:t>;</w:t>
            </w:r>
          </w:p>
          <w:p w:rsidR="00B449B0" w:rsidRPr="00E66672" w:rsidRDefault="00B449B0" w:rsidP="00E666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Arial" w:hAnsi="Arial" w:cs="Arial"/>
                <w:bCs/>
                <w:w w:val="102"/>
                <w:sz w:val="24"/>
                <w:szCs w:val="24"/>
                <w:lang w:val="id-ID"/>
              </w:rPr>
            </w:pPr>
            <w:r w:rsidRPr="00B449B0">
              <w:rPr>
                <w:rFonts w:ascii="Arial" w:hAnsi="Arial" w:cs="Arial"/>
                <w:sz w:val="24"/>
                <w:szCs w:val="24"/>
                <w:lang w:val="id-ID"/>
              </w:rPr>
              <w:t xml:space="preserve">Mampu mewujudkan </w:t>
            </w:r>
            <w:r w:rsidRPr="00B449B0">
              <w:rPr>
                <w:rFonts w:ascii="Arial" w:hAnsi="Arial" w:cs="Arial"/>
                <w:sz w:val="24"/>
                <w:szCs w:val="24"/>
                <w:lang w:val="id-ID"/>
              </w:rPr>
              <w:t>sikap keterbukaan akademik dan toleransi menghadapi perbedaan pemikiran keagamaan</w:t>
            </w:r>
            <w:r w:rsidRPr="00B449B0">
              <w:rPr>
                <w:rFonts w:ascii="Arial" w:hAnsi="Arial" w:cs="Arial"/>
                <w:sz w:val="24"/>
                <w:szCs w:val="24"/>
                <w:lang w:val="id-ID"/>
              </w:rPr>
              <w:t>;</w:t>
            </w:r>
          </w:p>
        </w:tc>
      </w:tr>
      <w:tr w:rsidR="00512A6C" w:rsidRPr="000A55AA" w:rsidTr="00911143">
        <w:trPr>
          <w:trHeight w:val="242"/>
        </w:trPr>
        <w:tc>
          <w:tcPr>
            <w:tcW w:w="1973" w:type="dxa"/>
            <w:vMerge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7" w:type="dxa"/>
            <w:gridSpan w:val="6"/>
          </w:tcPr>
          <w:p w:rsidR="00512A6C" w:rsidRPr="000A55AA" w:rsidRDefault="00512A6C" w:rsidP="000A55AA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A55AA">
              <w:rPr>
                <w:rFonts w:ascii="Arial" w:hAnsi="Arial" w:cs="Arial"/>
                <w:b/>
                <w:sz w:val="28"/>
                <w:szCs w:val="28"/>
              </w:rPr>
              <w:t xml:space="preserve">Keterampilan Umum : </w:t>
            </w:r>
          </w:p>
          <w:p w:rsidR="001A1A51" w:rsidRDefault="00512A6C" w:rsidP="000A55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Mahasiswa mampu/memahami/terampil</w:t>
            </w:r>
            <w:r w:rsidRPr="000A55A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1A1A51" w:rsidRDefault="00512A6C" w:rsidP="000A55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A55AA">
              <w:rPr>
                <w:rFonts w:ascii="Arial" w:hAnsi="Arial" w:cs="Arial"/>
                <w:sz w:val="24"/>
                <w:szCs w:val="24"/>
                <w:lang w:val="en-GB"/>
              </w:rPr>
              <w:t>1.</w:t>
            </w:r>
            <w:r w:rsidR="00A55A37" w:rsidRPr="000A55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6672">
              <w:rPr>
                <w:rFonts w:cs="Arial"/>
              </w:rPr>
              <w:t>Mampu berupaya untuk memahami Islam dari banyak sudut pandang</w:t>
            </w:r>
            <w:r w:rsidR="00E66672">
              <w:rPr>
                <w:rFonts w:cs="Arial"/>
              </w:rPr>
              <w:t>;</w:t>
            </w:r>
          </w:p>
          <w:p w:rsidR="001A1A51" w:rsidRPr="00D44340" w:rsidRDefault="00512A6C" w:rsidP="00E666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55AA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  <w:r w:rsidR="00D44340">
              <w:rPr>
                <w:rFonts w:ascii="Arial" w:hAnsi="Arial" w:cs="Arial"/>
                <w:sz w:val="24"/>
                <w:szCs w:val="24"/>
              </w:rPr>
              <w:t>. M</w:t>
            </w:r>
            <w:r w:rsidR="00D44340">
              <w:rPr>
                <w:rFonts w:ascii="Arial" w:hAnsi="Arial" w:cs="Arial"/>
                <w:sz w:val="24"/>
                <w:szCs w:val="24"/>
                <w:lang w:val="en-US"/>
              </w:rPr>
              <w:t xml:space="preserve">ampu </w:t>
            </w:r>
            <w:r w:rsidR="00E66672">
              <w:rPr>
                <w:rFonts w:ascii="Arial" w:hAnsi="Arial" w:cs="Arial"/>
                <w:sz w:val="24"/>
                <w:szCs w:val="24"/>
              </w:rPr>
              <w:t>melakukan analisa dengan baik terhadap dinamika dan fenomena sosial keagamaan</w:t>
            </w:r>
            <w:r w:rsidR="00D4434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512A6C" w:rsidRPr="000A55AA" w:rsidRDefault="00512A6C" w:rsidP="00E666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5AA">
              <w:rPr>
                <w:rFonts w:ascii="Arial" w:hAnsi="Arial" w:cs="Arial"/>
                <w:sz w:val="24"/>
                <w:szCs w:val="24"/>
                <w:lang w:val="en-GB"/>
              </w:rPr>
              <w:t>3.</w:t>
            </w:r>
            <w:r w:rsidR="001A1A51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66672">
              <w:rPr>
                <w:rFonts w:ascii="Arial" w:hAnsi="Arial" w:cs="Arial"/>
                <w:sz w:val="24"/>
                <w:szCs w:val="24"/>
              </w:rPr>
              <w:t>Mampu mengimplentasikan ajaran dan tradisi Islam dengan baik dan terbuka</w:t>
            </w:r>
            <w:r w:rsidR="00D44340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512A6C" w:rsidRPr="000A55AA" w:rsidTr="00911143">
        <w:trPr>
          <w:trHeight w:val="2012"/>
        </w:trPr>
        <w:tc>
          <w:tcPr>
            <w:tcW w:w="1973" w:type="dxa"/>
            <w:vMerge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7" w:type="dxa"/>
            <w:gridSpan w:val="6"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A55AA">
              <w:rPr>
                <w:rFonts w:ascii="Arial" w:hAnsi="Arial" w:cs="Arial"/>
                <w:b/>
                <w:sz w:val="28"/>
                <w:szCs w:val="28"/>
              </w:rPr>
              <w:t xml:space="preserve">Pengetahuan : </w:t>
            </w:r>
          </w:p>
          <w:p w:rsidR="00512A6C" w:rsidRPr="000A55AA" w:rsidRDefault="00512A6C" w:rsidP="00453EA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Mahasiswa menguasai secara mendalam</w:t>
            </w:r>
            <w:r w:rsidRPr="000A55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6672" w:rsidRPr="00E66672">
              <w:rPr>
                <w:rFonts w:ascii="Arial" w:hAnsi="Arial" w:cs="Arial"/>
                <w:sz w:val="24"/>
                <w:szCs w:val="24"/>
              </w:rPr>
              <w:t xml:space="preserve">konsep-konsep prinsipil dalam Islam, ajaran dan tradisi, epistemologi Islam, </w:t>
            </w:r>
            <w:r w:rsidR="00E66672">
              <w:rPr>
                <w:rFonts w:ascii="Arial" w:hAnsi="Arial" w:cs="Arial"/>
                <w:sz w:val="24"/>
                <w:szCs w:val="24"/>
              </w:rPr>
              <w:t xml:space="preserve">hubungan Islam dengan budaya, </w:t>
            </w:r>
            <w:r w:rsidR="00E66672" w:rsidRPr="00E66672">
              <w:rPr>
                <w:rFonts w:ascii="Arial" w:hAnsi="Arial" w:cs="Arial"/>
                <w:sz w:val="24"/>
                <w:szCs w:val="24"/>
              </w:rPr>
              <w:t xml:space="preserve">serta memahami peran Islam sebagai agama </w:t>
            </w:r>
            <w:r w:rsidR="00453EAB">
              <w:rPr>
                <w:rFonts w:ascii="Arial" w:hAnsi="Arial" w:cs="Arial"/>
                <w:i/>
                <w:iCs/>
                <w:sz w:val="24"/>
                <w:szCs w:val="24"/>
              </w:rPr>
              <w:t>rahmatan lil ‘alamin</w:t>
            </w:r>
            <w:r w:rsidR="00453EAB">
              <w:rPr>
                <w:rFonts w:ascii="Arial" w:hAnsi="Arial" w:cs="Arial"/>
                <w:sz w:val="24"/>
                <w:szCs w:val="24"/>
              </w:rPr>
              <w:t xml:space="preserve"> dalam konteks berbangsa dan bernegara.</w:t>
            </w:r>
          </w:p>
        </w:tc>
      </w:tr>
      <w:tr w:rsidR="00512A6C" w:rsidRPr="000A55AA" w:rsidTr="00911143">
        <w:trPr>
          <w:trHeight w:val="242"/>
        </w:trPr>
        <w:tc>
          <w:tcPr>
            <w:tcW w:w="1973" w:type="dxa"/>
            <w:vMerge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7" w:type="dxa"/>
            <w:gridSpan w:val="6"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A55AA">
              <w:rPr>
                <w:rFonts w:ascii="Arial" w:hAnsi="Arial" w:cs="Arial"/>
                <w:b/>
                <w:sz w:val="28"/>
                <w:szCs w:val="28"/>
              </w:rPr>
              <w:t xml:space="preserve">Keterampilan Khusus : </w:t>
            </w:r>
          </w:p>
          <w:p w:rsidR="00512A6C" w:rsidRPr="00E66672" w:rsidRDefault="00512A6C" w:rsidP="00E66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 xml:space="preserve">Mahasiswa mampu </w:t>
            </w:r>
            <w:r w:rsidR="00BA6929" w:rsidRPr="00453EAB">
              <w:rPr>
                <w:rFonts w:ascii="Arial" w:hAnsi="Arial" w:cs="Arial"/>
                <w:sz w:val="24"/>
                <w:szCs w:val="24"/>
              </w:rPr>
              <w:t>mengidentifikasi</w:t>
            </w:r>
            <w:r w:rsidR="00E66672">
              <w:rPr>
                <w:rFonts w:ascii="Arial" w:hAnsi="Arial" w:cs="Arial"/>
                <w:sz w:val="24"/>
                <w:szCs w:val="24"/>
              </w:rPr>
              <w:t xml:space="preserve"> dan melakukan analisa dengan baik terhadap</w:t>
            </w:r>
            <w:r w:rsidR="00BA6929" w:rsidRPr="00453E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6672">
              <w:rPr>
                <w:rFonts w:ascii="Arial" w:hAnsi="Arial" w:cs="Arial"/>
                <w:sz w:val="24"/>
                <w:szCs w:val="24"/>
              </w:rPr>
              <w:t xml:space="preserve">dinamika dan problematika sosial keagamaan serta </w:t>
            </w:r>
            <w:r w:rsidR="00453EAB">
              <w:rPr>
                <w:rFonts w:ascii="Arial" w:hAnsi="Arial" w:cs="Arial"/>
                <w:sz w:val="24"/>
                <w:szCs w:val="24"/>
              </w:rPr>
              <w:t>meningkatkan kualitas pelaksanaan ajaran Islam dalam kehidupan demi tercapainya kesalihan individu dan sosial.</w:t>
            </w:r>
          </w:p>
        </w:tc>
      </w:tr>
      <w:tr w:rsidR="00512A6C" w:rsidRPr="000A55AA" w:rsidTr="00911143">
        <w:trPr>
          <w:trHeight w:val="242"/>
        </w:trPr>
        <w:tc>
          <w:tcPr>
            <w:tcW w:w="1973" w:type="dxa"/>
            <w:vMerge w:val="restart"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DESKRIPSI BAHAN KAJIAN &amp; POKOK BAHASAN</w:t>
            </w:r>
          </w:p>
        </w:tc>
        <w:tc>
          <w:tcPr>
            <w:tcW w:w="12297" w:type="dxa"/>
            <w:gridSpan w:val="6"/>
            <w:shd w:val="clear" w:color="auto" w:fill="D9D9D9"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BAHAN KAJIAN</w:t>
            </w:r>
          </w:p>
        </w:tc>
      </w:tr>
      <w:tr w:rsidR="00512A6C" w:rsidRPr="000A55AA" w:rsidTr="00911143">
        <w:trPr>
          <w:trHeight w:val="242"/>
        </w:trPr>
        <w:tc>
          <w:tcPr>
            <w:tcW w:w="1973" w:type="dxa"/>
            <w:vMerge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7" w:type="dxa"/>
            <w:gridSpan w:val="6"/>
          </w:tcPr>
          <w:p w:rsidR="00512A6C" w:rsidRPr="004F75FF" w:rsidRDefault="004F75FF" w:rsidP="00B01D01">
            <w:pPr>
              <w:pStyle w:val="Default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Mata kuliah ini merupakan mata kuliah yang bertujuan </w:t>
            </w:r>
            <w:r w:rsidR="00B01D01">
              <w:rPr>
                <w:rFonts w:ascii="Arial" w:hAnsi="Arial" w:cs="Arial"/>
              </w:rPr>
              <w:t>menunjang pemahaman keislaman mahasiswa</w:t>
            </w:r>
            <w:r>
              <w:rPr>
                <w:rFonts w:ascii="Arial" w:hAnsi="Arial" w:cs="Arial"/>
                <w:lang w:val="en-US"/>
              </w:rPr>
              <w:t xml:space="preserve">. </w:t>
            </w:r>
            <w:r w:rsidR="00B01D01">
              <w:rPr>
                <w:rFonts w:ascii="Arial" w:hAnsi="Arial" w:cs="Arial"/>
              </w:rPr>
              <w:t>Pemahaman keislaman dimulai dengan memahami konsep-konsep prinsipil dalam Islam, mulai dari kerangka dasar ajaran Islam, Trilogi Islam, sumber ajaran, hubungan Islam dengan budaya</w:t>
            </w:r>
            <w:r w:rsidR="00B14174">
              <w:rPr>
                <w:rFonts w:ascii="Arial" w:hAnsi="Arial" w:cs="Arial"/>
              </w:rPr>
              <w:t xml:space="preserve"> dan bangsa</w:t>
            </w:r>
            <w:r w:rsidR="00B01D01">
              <w:rPr>
                <w:rFonts w:ascii="Arial" w:hAnsi="Arial" w:cs="Arial"/>
              </w:rPr>
              <w:t xml:space="preserve">, hingga hubungan Islam dengan modernitas. </w:t>
            </w:r>
            <w:r w:rsidRPr="00B01D01">
              <w:rPr>
                <w:rFonts w:ascii="Arial" w:hAnsi="Arial" w:cs="Arial"/>
              </w:rPr>
              <w:t xml:space="preserve">Mata kuliah ini secara intensif akan memberikan </w:t>
            </w:r>
            <w:r w:rsidR="00B01D01" w:rsidRPr="00B01D01">
              <w:rPr>
                <w:rFonts w:ascii="Arial" w:hAnsi="Arial" w:cs="Arial"/>
              </w:rPr>
              <w:t>pembekalan</w:t>
            </w:r>
            <w:r w:rsidR="00B01D01">
              <w:rPr>
                <w:rFonts w:ascii="Arial" w:hAnsi="Arial" w:cs="Arial"/>
              </w:rPr>
              <w:t xml:space="preserve"> dan materi tentang konsep tersebut di atas dalam sudut pandang sosial keagamaan sehingga mahasiswa mampu memahami dinamika sosial keagamaan dengan sikap keterbukaan akademik dan terhindar dari sikap </w:t>
            </w:r>
            <w:r w:rsidR="00B01D01">
              <w:rPr>
                <w:rFonts w:ascii="Arial" w:hAnsi="Arial" w:cs="Arial"/>
                <w:i/>
                <w:iCs/>
              </w:rPr>
              <w:t>taken for granted.</w:t>
            </w:r>
          </w:p>
        </w:tc>
      </w:tr>
      <w:tr w:rsidR="00512A6C" w:rsidRPr="000A55AA" w:rsidTr="00911143">
        <w:trPr>
          <w:trHeight w:val="242"/>
        </w:trPr>
        <w:tc>
          <w:tcPr>
            <w:tcW w:w="1973" w:type="dxa"/>
            <w:vMerge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7" w:type="dxa"/>
            <w:gridSpan w:val="6"/>
            <w:shd w:val="clear" w:color="auto" w:fill="D9D9D9"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POKOK BAHASAN</w:t>
            </w:r>
          </w:p>
        </w:tc>
      </w:tr>
      <w:tr w:rsidR="00512A6C" w:rsidRPr="000A55AA" w:rsidTr="00911143">
        <w:trPr>
          <w:trHeight w:val="242"/>
        </w:trPr>
        <w:tc>
          <w:tcPr>
            <w:tcW w:w="1973" w:type="dxa"/>
            <w:vMerge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7" w:type="dxa"/>
            <w:gridSpan w:val="6"/>
            <w:shd w:val="clear" w:color="auto" w:fill="D9D9D9"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12A6C" w:rsidRPr="000A55AA" w:rsidTr="00911143">
        <w:trPr>
          <w:trHeight w:val="242"/>
        </w:trPr>
        <w:tc>
          <w:tcPr>
            <w:tcW w:w="1973" w:type="dxa"/>
            <w:vMerge w:val="restart"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PUSTAKA</w:t>
            </w:r>
          </w:p>
        </w:tc>
        <w:tc>
          <w:tcPr>
            <w:tcW w:w="12297" w:type="dxa"/>
            <w:gridSpan w:val="6"/>
            <w:shd w:val="clear" w:color="auto" w:fill="D9D9D9"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UTAMA</w:t>
            </w:r>
          </w:p>
        </w:tc>
      </w:tr>
      <w:tr w:rsidR="00512A6C" w:rsidRPr="000A55AA" w:rsidTr="00911143">
        <w:trPr>
          <w:trHeight w:val="242"/>
        </w:trPr>
        <w:tc>
          <w:tcPr>
            <w:tcW w:w="1973" w:type="dxa"/>
            <w:vMerge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7" w:type="dxa"/>
            <w:gridSpan w:val="6"/>
          </w:tcPr>
          <w:p w:rsidR="00701436" w:rsidRPr="00701436" w:rsidRDefault="00701436" w:rsidP="00701436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318" w:hanging="318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01436">
              <w:rPr>
                <w:rFonts w:ascii="Arial" w:hAnsi="Arial" w:cs="Arial"/>
                <w:sz w:val="24"/>
                <w:szCs w:val="24"/>
                <w:lang w:val="id-ID"/>
              </w:rPr>
              <w:t xml:space="preserve">Harun Nasution, </w:t>
            </w:r>
            <w:r w:rsidRPr="00701436">
              <w:rPr>
                <w:rFonts w:ascii="Arial" w:hAnsi="Arial" w:cs="Arial"/>
                <w:i/>
                <w:iCs/>
                <w:sz w:val="24"/>
                <w:szCs w:val="24"/>
                <w:lang w:val="id-ID"/>
              </w:rPr>
              <w:t>Islam Ditinjau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id-ID"/>
              </w:rPr>
              <w:t xml:space="preserve"> </w:t>
            </w:r>
            <w:r w:rsidRPr="00701436">
              <w:rPr>
                <w:rFonts w:ascii="Arial" w:hAnsi="Arial" w:cs="Arial"/>
                <w:i/>
                <w:iCs/>
                <w:sz w:val="24"/>
                <w:szCs w:val="24"/>
                <w:lang w:val="id-ID"/>
              </w:rPr>
              <w:t>dari Berbagai Aspeknya</w:t>
            </w:r>
          </w:p>
          <w:p w:rsidR="00701436" w:rsidRPr="00701436" w:rsidRDefault="00701436" w:rsidP="00701436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318" w:hanging="318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01436">
              <w:rPr>
                <w:rFonts w:ascii="Arial" w:hAnsi="Arial" w:cs="Arial"/>
                <w:sz w:val="24"/>
                <w:szCs w:val="24"/>
                <w:lang w:val="id-ID"/>
              </w:rPr>
              <w:t xml:space="preserve">Amin Abdullah dkk. </w:t>
            </w:r>
            <w:r w:rsidRPr="00701436">
              <w:rPr>
                <w:rFonts w:ascii="Arial" w:hAnsi="Arial" w:cs="Arial"/>
                <w:i/>
                <w:iCs/>
                <w:sz w:val="24"/>
                <w:szCs w:val="24"/>
                <w:lang w:val="id-ID"/>
              </w:rPr>
              <w:t>Antologi Studi Islam</w:t>
            </w:r>
          </w:p>
          <w:p w:rsidR="00F00528" w:rsidRPr="00701436" w:rsidRDefault="00701436" w:rsidP="00701436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318" w:hanging="318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01436">
              <w:rPr>
                <w:rFonts w:ascii="Arial" w:hAnsi="Arial" w:cs="Arial"/>
                <w:sz w:val="24"/>
                <w:szCs w:val="24"/>
                <w:lang w:val="id-ID"/>
              </w:rPr>
              <w:t xml:space="preserve">Abu Hamid al-Ghazali, </w:t>
            </w:r>
            <w:r w:rsidRPr="00701436">
              <w:rPr>
                <w:rFonts w:ascii="Arial" w:hAnsi="Arial" w:cs="Arial"/>
                <w:i/>
                <w:iCs/>
                <w:sz w:val="24"/>
                <w:szCs w:val="24"/>
                <w:lang w:val="id-ID"/>
              </w:rPr>
              <w:t>Ihya Ulum al-Din</w:t>
            </w:r>
          </w:p>
        </w:tc>
      </w:tr>
      <w:tr w:rsidR="00512A6C" w:rsidRPr="000A55AA" w:rsidTr="00911143">
        <w:trPr>
          <w:trHeight w:val="242"/>
        </w:trPr>
        <w:tc>
          <w:tcPr>
            <w:tcW w:w="1973" w:type="dxa"/>
            <w:vMerge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7" w:type="dxa"/>
            <w:gridSpan w:val="6"/>
            <w:shd w:val="clear" w:color="auto" w:fill="D9D9D9"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PENDUKUNG</w:t>
            </w:r>
          </w:p>
        </w:tc>
      </w:tr>
      <w:tr w:rsidR="00512A6C" w:rsidRPr="000A55AA" w:rsidTr="00911143">
        <w:trPr>
          <w:trHeight w:val="242"/>
        </w:trPr>
        <w:tc>
          <w:tcPr>
            <w:tcW w:w="1973" w:type="dxa"/>
            <w:vMerge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7" w:type="dxa"/>
            <w:gridSpan w:val="6"/>
          </w:tcPr>
          <w:p w:rsidR="00701436" w:rsidRPr="00701436" w:rsidRDefault="00701436" w:rsidP="007014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 w:hanging="318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01436">
              <w:rPr>
                <w:rFonts w:ascii="Arial" w:hAnsi="Arial" w:cs="Arial"/>
                <w:sz w:val="24"/>
                <w:szCs w:val="24"/>
                <w:lang w:val="id-ID"/>
              </w:rPr>
              <w:t xml:space="preserve">M. Quraisy Syihab, </w:t>
            </w:r>
            <w:r w:rsidRPr="00701436">
              <w:rPr>
                <w:rFonts w:ascii="Arial" w:hAnsi="Arial" w:cs="Arial"/>
                <w:i/>
                <w:iCs/>
                <w:sz w:val="24"/>
                <w:szCs w:val="24"/>
                <w:lang w:val="id-ID"/>
              </w:rPr>
              <w:t>Membumikan AL-Qur’an</w:t>
            </w:r>
          </w:p>
          <w:p w:rsidR="00701436" w:rsidRPr="00701436" w:rsidRDefault="00701436" w:rsidP="007014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 w:hanging="318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01436">
              <w:rPr>
                <w:rFonts w:ascii="Arial" w:hAnsi="Arial" w:cs="Arial"/>
                <w:sz w:val="24"/>
                <w:szCs w:val="24"/>
                <w:lang w:val="id-ID"/>
              </w:rPr>
              <w:t xml:space="preserve">Cafer S. Yaran, </w:t>
            </w:r>
            <w:r w:rsidRPr="00701436">
              <w:rPr>
                <w:rFonts w:ascii="Arial" w:hAnsi="Arial" w:cs="Arial"/>
                <w:i/>
                <w:iCs/>
                <w:sz w:val="24"/>
                <w:szCs w:val="24"/>
                <w:lang w:val="id-ID"/>
              </w:rPr>
              <w:t>Islamic Thought on the Existence of God</w:t>
            </w:r>
          </w:p>
          <w:p w:rsidR="00701436" w:rsidRPr="00701436" w:rsidRDefault="00701436" w:rsidP="007014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 w:hanging="318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01436">
              <w:rPr>
                <w:rFonts w:ascii="Arial" w:hAnsi="Arial" w:cs="Arial"/>
                <w:sz w:val="24"/>
                <w:szCs w:val="24"/>
                <w:lang w:val="id-ID"/>
              </w:rPr>
              <w:t xml:space="preserve">Abdullah Saeed, </w:t>
            </w:r>
            <w:r w:rsidRPr="00701436">
              <w:rPr>
                <w:rFonts w:ascii="Arial" w:hAnsi="Arial" w:cs="Arial"/>
                <w:i/>
                <w:iCs/>
                <w:sz w:val="24"/>
                <w:szCs w:val="24"/>
                <w:lang w:val="id-ID"/>
              </w:rPr>
              <w:t>Islamic Thought; An Introduction</w:t>
            </w:r>
          </w:p>
          <w:p w:rsidR="00701436" w:rsidRPr="00701436" w:rsidRDefault="00701436" w:rsidP="007014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 w:hanging="318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01436">
              <w:rPr>
                <w:rFonts w:ascii="Arial" w:hAnsi="Arial" w:cs="Arial"/>
                <w:sz w:val="24"/>
                <w:szCs w:val="24"/>
                <w:lang w:val="id-ID"/>
              </w:rPr>
              <w:t>Isma'il Raji al-Faruqi, Al-Tauhid; Its Implications for Thought and Life</w:t>
            </w:r>
          </w:p>
          <w:p w:rsidR="00701436" w:rsidRPr="00701436" w:rsidRDefault="00701436" w:rsidP="007014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 w:hanging="318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01436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Fazlur </w:t>
            </w:r>
            <w:r w:rsidRPr="00701436">
              <w:rPr>
                <w:rFonts w:ascii="Arial" w:eastAsia="Times New Roman" w:hAnsi="Arial" w:cs="Arial"/>
                <w:sz w:val="24"/>
                <w:szCs w:val="24"/>
              </w:rPr>
              <w:t>Rahm</w:t>
            </w:r>
            <w:r w:rsidRPr="00701436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an, </w:t>
            </w:r>
            <w:r w:rsidRPr="00701436">
              <w:rPr>
                <w:rFonts w:ascii="Arial" w:eastAsia="Times New Roman" w:hAnsi="Arial" w:cs="Arial"/>
                <w:i/>
                <w:sz w:val="24"/>
                <w:szCs w:val="24"/>
                <w:lang w:val="id-ID"/>
              </w:rPr>
              <w:t>Islam and Modernity: Transformation an Intelectual Tradition</w:t>
            </w:r>
          </w:p>
          <w:p w:rsidR="00512A6C" w:rsidRPr="00701436" w:rsidRDefault="00701436" w:rsidP="007014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 w:hanging="318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01436">
              <w:rPr>
                <w:rFonts w:ascii="Arial" w:eastAsia="Times New Roman" w:hAnsi="Arial" w:cs="Arial"/>
                <w:sz w:val="24"/>
                <w:szCs w:val="24"/>
              </w:rPr>
              <w:t xml:space="preserve">Muhammad </w:t>
            </w:r>
            <w:r w:rsidRPr="00701436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A</w:t>
            </w:r>
            <w:r w:rsidRPr="00701436">
              <w:rPr>
                <w:rFonts w:ascii="Arial" w:eastAsia="Times New Roman" w:hAnsi="Arial" w:cs="Arial"/>
                <w:sz w:val="24"/>
                <w:szCs w:val="24"/>
              </w:rPr>
              <w:t xml:space="preserve">bu Zahrah, </w:t>
            </w:r>
            <w:r w:rsidRPr="00701436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Tarikh al Madzahib al-Islamiyyah</w:t>
            </w:r>
          </w:p>
          <w:p w:rsidR="00701436" w:rsidRPr="00701436" w:rsidRDefault="00701436" w:rsidP="007014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 w:hanging="318"/>
              <w:rPr>
                <w:rFonts w:cs="Arial"/>
                <w:sz w:val="22"/>
                <w:szCs w:val="22"/>
                <w:lang w:val="id-ID"/>
              </w:rPr>
            </w:pPr>
            <w:r w:rsidRPr="00701436">
              <w:rPr>
                <w:rFonts w:ascii="Arial" w:eastAsia="Times New Roman" w:hAnsi="Arial" w:cs="Arial"/>
                <w:i/>
                <w:iCs/>
                <w:sz w:val="24"/>
                <w:szCs w:val="24"/>
                <w:lang w:val="id-ID"/>
              </w:rPr>
              <w:t>Literatur lain yang relevan</w:t>
            </w:r>
          </w:p>
        </w:tc>
      </w:tr>
      <w:tr w:rsidR="00512A6C" w:rsidRPr="000A55AA" w:rsidTr="00911143">
        <w:trPr>
          <w:trHeight w:val="242"/>
        </w:trPr>
        <w:tc>
          <w:tcPr>
            <w:tcW w:w="1973" w:type="dxa"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lastRenderedPageBreak/>
              <w:t>DOSEN</w:t>
            </w:r>
          </w:p>
        </w:tc>
        <w:tc>
          <w:tcPr>
            <w:tcW w:w="12297" w:type="dxa"/>
            <w:gridSpan w:val="6"/>
          </w:tcPr>
          <w:p w:rsidR="00684A45" w:rsidRPr="00701436" w:rsidRDefault="00701436" w:rsidP="0070143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hanging="141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Puad Hasan, MA.Hum</w:t>
            </w:r>
          </w:p>
        </w:tc>
      </w:tr>
      <w:tr w:rsidR="00512A6C" w:rsidRPr="000A55AA" w:rsidTr="00911143">
        <w:trPr>
          <w:trHeight w:val="5096"/>
        </w:trPr>
        <w:tc>
          <w:tcPr>
            <w:tcW w:w="1973" w:type="dxa"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ASSESSMENT</w:t>
            </w:r>
          </w:p>
        </w:tc>
        <w:tc>
          <w:tcPr>
            <w:tcW w:w="12297" w:type="dxa"/>
            <w:gridSpan w:val="6"/>
          </w:tcPr>
          <w:p w:rsidR="00512A6C" w:rsidRDefault="00F4556C" w:rsidP="000A55A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Kehadiran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: </w:t>
            </w:r>
            <w:r w:rsidR="00701436">
              <w:rPr>
                <w:rFonts w:ascii="Arial" w:hAnsi="Arial" w:cs="Arial"/>
                <w:sz w:val="24"/>
                <w:szCs w:val="24"/>
                <w:lang w:val="id-ID"/>
              </w:rPr>
              <w:t>25</w:t>
            </w:r>
            <w:r w:rsidR="00DF3FD9" w:rsidRPr="000A55AA">
              <w:rPr>
                <w:rFonts w:ascii="Arial" w:hAnsi="Arial" w:cs="Arial"/>
                <w:sz w:val="24"/>
                <w:szCs w:val="24"/>
                <w:lang w:val="id-ID"/>
              </w:rPr>
              <w:t>%</w:t>
            </w:r>
          </w:p>
          <w:p w:rsidR="0025019E" w:rsidRPr="000A55AA" w:rsidRDefault="0025019E" w:rsidP="000A55A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Tugas       : 25%</w:t>
            </w:r>
          </w:p>
          <w:p w:rsidR="00512A6C" w:rsidRPr="00F4556C" w:rsidRDefault="00F4556C" w:rsidP="000A55A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UTS          </w:t>
            </w:r>
            <w:r w:rsidR="00701436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r w:rsidR="0025019E">
              <w:rPr>
                <w:rFonts w:ascii="Arial" w:hAnsi="Arial" w:cs="Arial"/>
                <w:sz w:val="24"/>
                <w:szCs w:val="24"/>
                <w:lang w:val="id-ID"/>
              </w:rPr>
              <w:t>20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  <w:p w:rsidR="00F4556C" w:rsidRPr="000A55AA" w:rsidRDefault="00F4556C" w:rsidP="007014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UAS          </w:t>
            </w:r>
            <w:r w:rsidR="00701436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r w:rsidR="00701436">
              <w:rPr>
                <w:rFonts w:ascii="Arial" w:hAnsi="Arial" w:cs="Arial"/>
                <w:sz w:val="24"/>
                <w:szCs w:val="24"/>
                <w:lang w:val="id-ID"/>
              </w:rPr>
              <w:t>30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  <w:p w:rsidR="00684A45" w:rsidRPr="000A55AA" w:rsidRDefault="00512A6C" w:rsidP="000A55AA">
            <w:pPr>
              <w:spacing w:after="0" w:line="240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 xml:space="preserve">Patokan </w:t>
            </w:r>
            <w:r w:rsidR="00684A45" w:rsidRPr="000A55AA">
              <w:rPr>
                <w:rFonts w:ascii="Arial" w:hAnsi="Arial" w:cs="Arial"/>
                <w:b/>
                <w:sz w:val="24"/>
                <w:szCs w:val="24"/>
              </w:rPr>
              <w:t xml:space="preserve">Nilai Acuan </w:t>
            </w:r>
            <w:r w:rsidRPr="000A55AA">
              <w:rPr>
                <w:rFonts w:ascii="Arial" w:hAnsi="Arial" w:cs="Arial"/>
                <w:b/>
                <w:sz w:val="24"/>
                <w:szCs w:val="24"/>
              </w:rPr>
              <w:t>(PAN) Skor IP Nilai</w:t>
            </w:r>
            <w:r w:rsidRPr="000A55AA">
              <w:rPr>
                <w:rFonts w:ascii="Arial" w:hAnsi="Arial" w:cs="Arial"/>
                <w:sz w:val="24"/>
                <w:szCs w:val="24"/>
              </w:rPr>
              <w:br/>
            </w:r>
            <w:r w:rsidR="0025019E">
              <w:rPr>
                <w:rFonts w:ascii="Arial" w:hAnsi="Arial" w:cs="Arial"/>
                <w:sz w:val="24"/>
                <w:szCs w:val="24"/>
              </w:rPr>
              <w:t>85-</w:t>
            </w:r>
            <w:r w:rsidR="00684A45" w:rsidRPr="000A55AA">
              <w:rPr>
                <w:rFonts w:ascii="Arial" w:hAnsi="Arial" w:cs="Arial"/>
                <w:sz w:val="24"/>
                <w:szCs w:val="24"/>
              </w:rPr>
              <w:t xml:space="preserve">100   </w:t>
            </w:r>
            <w:r w:rsidR="00F4556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84A45" w:rsidRPr="000A55AA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684A45" w:rsidRPr="000A55AA" w:rsidRDefault="00684A45" w:rsidP="0025019E">
            <w:pPr>
              <w:spacing w:after="0" w:line="240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0A55AA">
              <w:rPr>
                <w:rFonts w:ascii="Arial" w:hAnsi="Arial" w:cs="Arial"/>
                <w:sz w:val="24"/>
                <w:szCs w:val="24"/>
              </w:rPr>
              <w:t>70-84      B</w:t>
            </w:r>
          </w:p>
          <w:p w:rsidR="00684A45" w:rsidRPr="000A55AA" w:rsidRDefault="00684A45" w:rsidP="0025019E">
            <w:pPr>
              <w:spacing w:after="0" w:line="240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0A55AA">
              <w:rPr>
                <w:rFonts w:ascii="Arial" w:hAnsi="Arial" w:cs="Arial"/>
                <w:sz w:val="24"/>
                <w:szCs w:val="24"/>
              </w:rPr>
              <w:t>55-69      C</w:t>
            </w:r>
          </w:p>
          <w:p w:rsidR="00684A45" w:rsidRPr="000A55AA" w:rsidRDefault="00684A45" w:rsidP="0025019E">
            <w:pPr>
              <w:spacing w:after="0" w:line="240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0A55AA">
              <w:rPr>
                <w:rFonts w:ascii="Arial" w:hAnsi="Arial" w:cs="Arial"/>
                <w:sz w:val="24"/>
                <w:szCs w:val="24"/>
              </w:rPr>
              <w:t>40-54      D</w:t>
            </w:r>
          </w:p>
          <w:p w:rsidR="00512A6C" w:rsidRPr="000A55AA" w:rsidRDefault="00684A45" w:rsidP="0025019E">
            <w:pPr>
              <w:spacing w:after="0" w:line="240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0A55AA">
              <w:rPr>
                <w:rFonts w:ascii="Arial" w:hAnsi="Arial" w:cs="Arial"/>
                <w:sz w:val="24"/>
                <w:szCs w:val="24"/>
              </w:rPr>
              <w:t>0-39        E</w:t>
            </w:r>
            <w:r w:rsidR="00512A6C" w:rsidRPr="000A55AA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12A6C" w:rsidRPr="000A55AA" w:rsidTr="00911143">
        <w:trPr>
          <w:trHeight w:val="1374"/>
        </w:trPr>
        <w:tc>
          <w:tcPr>
            <w:tcW w:w="1973" w:type="dxa"/>
          </w:tcPr>
          <w:p w:rsidR="00512A6C" w:rsidRPr="000A55AA" w:rsidRDefault="00512A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A55AA">
              <w:rPr>
                <w:rFonts w:ascii="Arial" w:hAnsi="Arial" w:cs="Arial"/>
                <w:b/>
                <w:sz w:val="24"/>
                <w:szCs w:val="24"/>
              </w:rPr>
              <w:t>MATA KULIAH SYARAT</w:t>
            </w:r>
          </w:p>
        </w:tc>
        <w:tc>
          <w:tcPr>
            <w:tcW w:w="12297" w:type="dxa"/>
            <w:gridSpan w:val="6"/>
          </w:tcPr>
          <w:p w:rsidR="00512A6C" w:rsidRPr="00F4556C" w:rsidRDefault="00F4556C" w:rsidP="000A5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</w:tbl>
    <w:p w:rsidR="00512A6C" w:rsidRDefault="00512A6C" w:rsidP="00512A6C"/>
    <w:tbl>
      <w:tblPr>
        <w:tblW w:w="14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902"/>
        <w:gridCol w:w="3192"/>
        <w:gridCol w:w="2496"/>
        <w:gridCol w:w="3352"/>
        <w:gridCol w:w="1020"/>
      </w:tblGrid>
      <w:tr w:rsidR="00D31F04" w:rsidRPr="00AA571C" w:rsidTr="00911143">
        <w:trPr>
          <w:trHeight w:val="392"/>
        </w:trPr>
        <w:tc>
          <w:tcPr>
            <w:tcW w:w="1277" w:type="dxa"/>
            <w:vMerge w:val="restart"/>
            <w:shd w:val="clear" w:color="auto" w:fill="D9D9D9"/>
            <w:vAlign w:val="center"/>
          </w:tcPr>
          <w:p w:rsidR="00512A6C" w:rsidRPr="00AA571C" w:rsidRDefault="00512A6C" w:rsidP="000A5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571C">
              <w:rPr>
                <w:rFonts w:ascii="Arial" w:hAnsi="Arial" w:cs="Arial"/>
                <w:b/>
                <w:sz w:val="24"/>
                <w:szCs w:val="24"/>
              </w:rPr>
              <w:t>(1)</w:t>
            </w:r>
          </w:p>
          <w:p w:rsidR="00512A6C" w:rsidRPr="00AA571C" w:rsidRDefault="00512A6C" w:rsidP="000A5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571C">
              <w:rPr>
                <w:rFonts w:ascii="Arial" w:hAnsi="Arial" w:cs="Arial"/>
                <w:b/>
                <w:sz w:val="24"/>
                <w:szCs w:val="24"/>
              </w:rPr>
              <w:t>Minggu Ke</w:t>
            </w:r>
          </w:p>
        </w:tc>
        <w:tc>
          <w:tcPr>
            <w:tcW w:w="2902" w:type="dxa"/>
            <w:vMerge w:val="restart"/>
            <w:shd w:val="clear" w:color="auto" w:fill="D9D9D9"/>
            <w:vAlign w:val="center"/>
          </w:tcPr>
          <w:p w:rsidR="00512A6C" w:rsidRPr="00AA571C" w:rsidRDefault="00512A6C" w:rsidP="000A5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571C">
              <w:rPr>
                <w:rFonts w:ascii="Arial" w:hAnsi="Arial" w:cs="Arial"/>
                <w:b/>
                <w:sz w:val="24"/>
                <w:szCs w:val="24"/>
              </w:rPr>
              <w:t>(2)</w:t>
            </w:r>
          </w:p>
          <w:p w:rsidR="00512A6C" w:rsidRPr="00AA571C" w:rsidRDefault="00512A6C" w:rsidP="000A5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571C">
              <w:rPr>
                <w:rFonts w:ascii="Arial" w:hAnsi="Arial" w:cs="Arial"/>
                <w:b/>
                <w:sz w:val="24"/>
                <w:szCs w:val="24"/>
              </w:rPr>
              <w:t>Kemampuan Akhir yang Diharapkan</w:t>
            </w:r>
          </w:p>
        </w:tc>
        <w:tc>
          <w:tcPr>
            <w:tcW w:w="3192" w:type="dxa"/>
            <w:vMerge w:val="restart"/>
            <w:shd w:val="clear" w:color="auto" w:fill="D9D9D9"/>
            <w:vAlign w:val="center"/>
          </w:tcPr>
          <w:p w:rsidR="00512A6C" w:rsidRPr="00AA571C" w:rsidRDefault="00512A6C" w:rsidP="000A5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571C">
              <w:rPr>
                <w:rFonts w:ascii="Arial" w:hAnsi="Arial" w:cs="Arial"/>
                <w:b/>
                <w:sz w:val="24"/>
                <w:szCs w:val="24"/>
              </w:rPr>
              <w:t>(3)</w:t>
            </w:r>
          </w:p>
          <w:p w:rsidR="00512A6C" w:rsidRPr="00AA571C" w:rsidRDefault="00512A6C" w:rsidP="000A5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571C">
              <w:rPr>
                <w:rFonts w:ascii="Arial" w:hAnsi="Arial" w:cs="Arial"/>
                <w:b/>
                <w:sz w:val="24"/>
                <w:szCs w:val="24"/>
              </w:rPr>
              <w:t>Bahan Kajian (Materi Ajar)</w:t>
            </w:r>
          </w:p>
        </w:tc>
        <w:tc>
          <w:tcPr>
            <w:tcW w:w="2496" w:type="dxa"/>
            <w:vMerge w:val="restart"/>
            <w:shd w:val="clear" w:color="auto" w:fill="D9D9D9"/>
            <w:vAlign w:val="center"/>
          </w:tcPr>
          <w:p w:rsidR="00512A6C" w:rsidRPr="00AA571C" w:rsidRDefault="00512A6C" w:rsidP="000A5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571C">
              <w:rPr>
                <w:rFonts w:ascii="Arial" w:hAnsi="Arial" w:cs="Arial"/>
                <w:b/>
                <w:sz w:val="24"/>
                <w:szCs w:val="24"/>
              </w:rPr>
              <w:t>4)</w:t>
            </w:r>
          </w:p>
          <w:p w:rsidR="00512A6C" w:rsidRPr="00AA571C" w:rsidRDefault="00512A6C" w:rsidP="000A5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571C">
              <w:rPr>
                <w:rFonts w:ascii="Arial" w:hAnsi="Arial" w:cs="Arial"/>
                <w:b/>
                <w:sz w:val="24"/>
                <w:szCs w:val="24"/>
              </w:rPr>
              <w:t>Metode Pembelajaran</w:t>
            </w:r>
          </w:p>
        </w:tc>
        <w:tc>
          <w:tcPr>
            <w:tcW w:w="3352" w:type="dxa"/>
            <w:vMerge w:val="restart"/>
            <w:shd w:val="clear" w:color="auto" w:fill="D9D9D9"/>
            <w:vAlign w:val="center"/>
          </w:tcPr>
          <w:p w:rsidR="00512A6C" w:rsidRPr="00AA571C" w:rsidRDefault="00512A6C" w:rsidP="000A5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571C">
              <w:rPr>
                <w:rFonts w:ascii="Arial" w:hAnsi="Arial" w:cs="Arial"/>
                <w:b/>
                <w:sz w:val="24"/>
                <w:szCs w:val="24"/>
              </w:rPr>
              <w:t>(5)</w:t>
            </w:r>
          </w:p>
          <w:p w:rsidR="00512A6C" w:rsidRPr="00AA571C" w:rsidRDefault="00512A6C" w:rsidP="000A5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571C">
              <w:rPr>
                <w:rFonts w:ascii="Arial" w:hAnsi="Arial" w:cs="Arial"/>
                <w:b/>
                <w:sz w:val="24"/>
                <w:szCs w:val="24"/>
              </w:rPr>
              <w:t>Kriteria Penilaian (Indikator)</w:t>
            </w:r>
          </w:p>
        </w:tc>
        <w:tc>
          <w:tcPr>
            <w:tcW w:w="1020" w:type="dxa"/>
            <w:vMerge w:val="restart"/>
            <w:shd w:val="clear" w:color="auto" w:fill="D9D9D9"/>
            <w:vAlign w:val="center"/>
          </w:tcPr>
          <w:p w:rsidR="00512A6C" w:rsidRPr="00AA571C" w:rsidRDefault="00512A6C" w:rsidP="000A5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571C">
              <w:rPr>
                <w:rFonts w:ascii="Arial" w:hAnsi="Arial" w:cs="Arial"/>
                <w:b/>
                <w:sz w:val="24"/>
                <w:szCs w:val="24"/>
              </w:rPr>
              <w:t>(6)</w:t>
            </w:r>
          </w:p>
          <w:p w:rsidR="00512A6C" w:rsidRPr="00AA571C" w:rsidRDefault="00512A6C" w:rsidP="000A5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571C">
              <w:rPr>
                <w:rFonts w:ascii="Arial" w:hAnsi="Arial" w:cs="Arial"/>
                <w:b/>
                <w:sz w:val="24"/>
                <w:szCs w:val="24"/>
              </w:rPr>
              <w:t>Bobot Nilai</w:t>
            </w:r>
          </w:p>
        </w:tc>
      </w:tr>
      <w:tr w:rsidR="00D31F04" w:rsidRPr="00AA571C" w:rsidTr="00911143">
        <w:trPr>
          <w:trHeight w:val="392"/>
        </w:trPr>
        <w:tc>
          <w:tcPr>
            <w:tcW w:w="1277" w:type="dxa"/>
            <w:vMerge/>
            <w:shd w:val="clear" w:color="auto" w:fill="D9D9D9"/>
            <w:vAlign w:val="center"/>
          </w:tcPr>
          <w:p w:rsidR="00512A6C" w:rsidRPr="00AA571C" w:rsidRDefault="00512A6C" w:rsidP="000A5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2" w:type="dxa"/>
            <w:vMerge/>
            <w:shd w:val="clear" w:color="auto" w:fill="D9D9D9"/>
            <w:vAlign w:val="center"/>
          </w:tcPr>
          <w:p w:rsidR="00512A6C" w:rsidRPr="00AA571C" w:rsidRDefault="00512A6C" w:rsidP="000A5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92" w:type="dxa"/>
            <w:vMerge/>
            <w:shd w:val="clear" w:color="auto" w:fill="D9D9D9"/>
            <w:vAlign w:val="center"/>
          </w:tcPr>
          <w:p w:rsidR="00512A6C" w:rsidRPr="00AA571C" w:rsidRDefault="00512A6C" w:rsidP="000A5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6" w:type="dxa"/>
            <w:vMerge/>
            <w:shd w:val="clear" w:color="auto" w:fill="D9D9D9"/>
            <w:vAlign w:val="center"/>
          </w:tcPr>
          <w:p w:rsidR="00512A6C" w:rsidRPr="00AA571C" w:rsidRDefault="00512A6C" w:rsidP="000A5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2" w:type="dxa"/>
            <w:vMerge/>
            <w:shd w:val="clear" w:color="auto" w:fill="D9D9D9"/>
            <w:vAlign w:val="center"/>
          </w:tcPr>
          <w:p w:rsidR="00512A6C" w:rsidRPr="00AA571C" w:rsidRDefault="00512A6C" w:rsidP="000A5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0" w:type="dxa"/>
            <w:vMerge/>
            <w:shd w:val="clear" w:color="auto" w:fill="D9D9D9"/>
            <w:vAlign w:val="center"/>
          </w:tcPr>
          <w:p w:rsidR="00512A6C" w:rsidRPr="00AA571C" w:rsidRDefault="00512A6C" w:rsidP="000A5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6D75" w:rsidRPr="00AA571C" w:rsidTr="00911143">
        <w:trPr>
          <w:trHeight w:val="204"/>
        </w:trPr>
        <w:tc>
          <w:tcPr>
            <w:tcW w:w="1277" w:type="dxa"/>
            <w:vAlign w:val="center"/>
          </w:tcPr>
          <w:p w:rsidR="00D36D75" w:rsidRPr="00AA571C" w:rsidRDefault="00D36D75" w:rsidP="000A55AA">
            <w:pPr>
              <w:spacing w:after="0" w:line="240" w:lineRule="auto"/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AA571C">
              <w:rPr>
                <w:rFonts w:ascii="Arial" w:eastAsia="MS Gothic" w:hAnsi="Arial" w:cs="Arial"/>
                <w:sz w:val="24"/>
                <w:szCs w:val="24"/>
              </w:rPr>
              <w:t>1</w:t>
            </w:r>
          </w:p>
        </w:tc>
        <w:tc>
          <w:tcPr>
            <w:tcW w:w="2902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 xml:space="preserve">Mahasiswa memahami orientasi, kontrak </w:t>
            </w:r>
            <w:r w:rsidRPr="00AA571C">
              <w:rPr>
                <w:rFonts w:ascii="Arial" w:hAnsi="Arial" w:cs="Arial"/>
                <w:sz w:val="24"/>
                <w:szCs w:val="24"/>
              </w:rPr>
              <w:lastRenderedPageBreak/>
              <w:t>perkuliahan dan RPS MK Pendidikan Agama Islam.</w:t>
            </w:r>
          </w:p>
        </w:tc>
        <w:tc>
          <w:tcPr>
            <w:tcW w:w="3192" w:type="dxa"/>
            <w:vAlign w:val="center"/>
          </w:tcPr>
          <w:p w:rsidR="00D36D75" w:rsidRPr="00AA571C" w:rsidRDefault="00D36D75" w:rsidP="00D36D7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AA571C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Orientasi, cakupan, target dan Kontrak Perkuliahan</w:t>
            </w:r>
          </w:p>
          <w:p w:rsidR="00D36D75" w:rsidRPr="00AA571C" w:rsidRDefault="00D36D75" w:rsidP="00D36D7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AA571C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Penyampaian RPS</w:t>
            </w:r>
          </w:p>
        </w:tc>
        <w:tc>
          <w:tcPr>
            <w:tcW w:w="2496" w:type="dxa"/>
            <w:vAlign w:val="center"/>
          </w:tcPr>
          <w:p w:rsidR="00D36D75" w:rsidRPr="00AA571C" w:rsidRDefault="00D36D75" w:rsidP="00D36D7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11" w:hanging="21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AA571C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Penyampaian RPS</w:t>
            </w:r>
          </w:p>
          <w:p w:rsidR="00D36D75" w:rsidRPr="00AA571C" w:rsidRDefault="00D36D75" w:rsidP="00D36D7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11" w:hanging="21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AA571C">
              <w:rPr>
                <w:rFonts w:ascii="Arial" w:hAnsi="Arial" w:cs="Arial"/>
                <w:sz w:val="24"/>
                <w:szCs w:val="24"/>
                <w:lang w:val="id-ID"/>
              </w:rPr>
              <w:t>Diskusi kontrak perkuliahan</w:t>
            </w:r>
          </w:p>
        </w:tc>
        <w:tc>
          <w:tcPr>
            <w:tcW w:w="3352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 xml:space="preserve">Mahasiswa memahami orientasi, kontrak perkuliahan </w:t>
            </w:r>
            <w:r w:rsidRPr="00AA571C">
              <w:rPr>
                <w:rFonts w:ascii="Arial" w:hAnsi="Arial" w:cs="Arial"/>
                <w:sz w:val="24"/>
                <w:szCs w:val="24"/>
              </w:rPr>
              <w:lastRenderedPageBreak/>
              <w:t>dan RPS PAI.</w:t>
            </w:r>
          </w:p>
        </w:tc>
        <w:tc>
          <w:tcPr>
            <w:tcW w:w="1020" w:type="dxa"/>
            <w:vAlign w:val="center"/>
          </w:tcPr>
          <w:p w:rsidR="00D36D75" w:rsidRPr="00AA571C" w:rsidRDefault="00D36D75" w:rsidP="000A55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lastRenderedPageBreak/>
              <w:t>5%</w:t>
            </w:r>
          </w:p>
        </w:tc>
      </w:tr>
      <w:tr w:rsidR="00D36D75" w:rsidRPr="00AA571C" w:rsidTr="00911143">
        <w:trPr>
          <w:trHeight w:val="204"/>
        </w:trPr>
        <w:tc>
          <w:tcPr>
            <w:tcW w:w="1277" w:type="dxa"/>
            <w:vAlign w:val="center"/>
          </w:tcPr>
          <w:p w:rsidR="00D36D75" w:rsidRPr="00AA571C" w:rsidRDefault="00D36D75" w:rsidP="000A55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36D75" w:rsidRPr="00AA571C" w:rsidRDefault="00D36D75" w:rsidP="000A55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02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Mahasiswa mampu memahami berbagai metodologi untuk memahami Islam, menganalisis secara kritis terhadap pemikiran-pemikiran tokoh tentang metodologi memahami Islam serta mampu memahami Islam melalui metodologi yang dipandang relevan.</w:t>
            </w:r>
          </w:p>
        </w:tc>
        <w:tc>
          <w:tcPr>
            <w:tcW w:w="3192" w:type="dxa"/>
            <w:vAlign w:val="center"/>
          </w:tcPr>
          <w:p w:rsidR="00D36D75" w:rsidRPr="00AA571C" w:rsidRDefault="00AA571C" w:rsidP="00F72AB9">
            <w:pPr>
              <w:pStyle w:val="ListParagraph"/>
              <w:ind w:left="303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Metodologi </w:t>
            </w:r>
            <w:r w:rsidR="00D36D75" w:rsidRPr="00AA571C">
              <w:rPr>
                <w:rFonts w:ascii="Arial" w:hAnsi="Arial" w:cs="Arial"/>
                <w:sz w:val="24"/>
                <w:szCs w:val="24"/>
                <w:lang w:val="id-ID"/>
              </w:rPr>
              <w:t>memahami Islam</w:t>
            </w:r>
          </w:p>
        </w:tc>
        <w:tc>
          <w:tcPr>
            <w:tcW w:w="2496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Brain Storming, Lecturing, proactive discussion, </w:t>
            </w:r>
            <w:r w:rsidRPr="00AA571C">
              <w:rPr>
                <w:rFonts w:ascii="Arial" w:hAnsi="Arial" w:cs="Arial"/>
                <w:sz w:val="24"/>
                <w:szCs w:val="24"/>
              </w:rPr>
              <w:t>tanya-jawab.</w:t>
            </w:r>
          </w:p>
        </w:tc>
        <w:tc>
          <w:tcPr>
            <w:tcW w:w="3352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Mahasiswa mampu memahami berbagai metodologi untuk memahami Islam serta menganalisis secara kritis terhadap pemikiran-pemikiran tokoh tentang metodologi memahami Islam.</w:t>
            </w:r>
          </w:p>
        </w:tc>
        <w:tc>
          <w:tcPr>
            <w:tcW w:w="1020" w:type="dxa"/>
            <w:vAlign w:val="center"/>
          </w:tcPr>
          <w:p w:rsidR="00D36D75" w:rsidRPr="00AA571C" w:rsidRDefault="00AA571C" w:rsidP="000A55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D36D75" w:rsidRPr="00AA571C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D36D75" w:rsidRPr="00AA571C" w:rsidTr="00911143">
        <w:trPr>
          <w:trHeight w:val="204"/>
        </w:trPr>
        <w:tc>
          <w:tcPr>
            <w:tcW w:w="1277" w:type="dxa"/>
            <w:vAlign w:val="center"/>
          </w:tcPr>
          <w:p w:rsidR="00D36D75" w:rsidRPr="00AA571C" w:rsidRDefault="00D36D75" w:rsidP="000A55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02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Mahasiswa mampu memahami dan menginternalisasi hubungan manusia, agama secara filosofis reflektif serta memahami bahwa Islam hadir sebagai agama kemanusiaan.</w:t>
            </w:r>
          </w:p>
        </w:tc>
        <w:tc>
          <w:tcPr>
            <w:tcW w:w="3192" w:type="dxa"/>
            <w:vAlign w:val="center"/>
          </w:tcPr>
          <w:p w:rsidR="00D36D75" w:rsidRPr="00AA571C" w:rsidRDefault="00D36D75" w:rsidP="00D36D7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03" w:hanging="303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AA571C">
              <w:rPr>
                <w:rFonts w:ascii="Arial" w:hAnsi="Arial" w:cs="Arial"/>
                <w:sz w:val="24"/>
                <w:szCs w:val="24"/>
                <w:lang w:val="id-ID"/>
              </w:rPr>
              <w:t>Hubungan manusia dengan agama dalam tinjauan filosofis</w:t>
            </w:r>
          </w:p>
          <w:p w:rsidR="00D36D75" w:rsidRPr="00AA571C" w:rsidRDefault="00D36D75" w:rsidP="00D36D7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03" w:hanging="303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AA571C">
              <w:rPr>
                <w:rFonts w:ascii="Arial" w:hAnsi="Arial" w:cs="Arial"/>
                <w:sz w:val="24"/>
                <w:szCs w:val="24"/>
                <w:lang w:val="id-ID"/>
              </w:rPr>
              <w:t>Manusia dalam pandangan Islam</w:t>
            </w:r>
          </w:p>
          <w:p w:rsidR="00D36D75" w:rsidRPr="00AA571C" w:rsidRDefault="00D36D75" w:rsidP="00D36D7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03" w:hanging="303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AA571C">
              <w:rPr>
                <w:rFonts w:ascii="Arial" w:hAnsi="Arial" w:cs="Arial"/>
                <w:sz w:val="24"/>
                <w:szCs w:val="24"/>
                <w:lang w:val="id-ID"/>
              </w:rPr>
              <w:t>Islam agama kemanusiaan</w:t>
            </w:r>
          </w:p>
        </w:tc>
        <w:tc>
          <w:tcPr>
            <w:tcW w:w="2496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Brain Storming, Lecturing, proactive discussion, </w:t>
            </w:r>
            <w:r w:rsidRPr="00AA571C">
              <w:rPr>
                <w:rFonts w:ascii="Arial" w:hAnsi="Arial" w:cs="Arial"/>
                <w:sz w:val="24"/>
                <w:szCs w:val="24"/>
              </w:rPr>
              <w:t>tanya-jawab.</w:t>
            </w:r>
          </w:p>
        </w:tc>
        <w:tc>
          <w:tcPr>
            <w:tcW w:w="3352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Mahasiswa mampu memahami dan menginternalisasi hubungan manusia, agama secara filosofis reflektif.</w:t>
            </w:r>
          </w:p>
        </w:tc>
        <w:tc>
          <w:tcPr>
            <w:tcW w:w="1020" w:type="dxa"/>
            <w:vAlign w:val="center"/>
          </w:tcPr>
          <w:p w:rsidR="00D36D75" w:rsidRPr="00AA571C" w:rsidRDefault="00D36D75" w:rsidP="000A55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D36D75" w:rsidRPr="00AA571C" w:rsidTr="00911143">
        <w:trPr>
          <w:trHeight w:val="204"/>
        </w:trPr>
        <w:tc>
          <w:tcPr>
            <w:tcW w:w="1277" w:type="dxa"/>
            <w:vAlign w:val="center"/>
          </w:tcPr>
          <w:p w:rsidR="00D36D75" w:rsidRPr="00AA571C" w:rsidRDefault="00D36D75" w:rsidP="000A55AA">
            <w:pPr>
              <w:spacing w:after="0" w:line="24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AA571C">
              <w:rPr>
                <w:rFonts w:ascii="Arial" w:eastAsia="MS Gothic" w:hAnsi="Arial" w:cs="Arial"/>
                <w:sz w:val="24"/>
                <w:szCs w:val="24"/>
              </w:rPr>
              <w:t>4</w:t>
            </w:r>
          </w:p>
        </w:tc>
        <w:tc>
          <w:tcPr>
            <w:tcW w:w="2902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 xml:space="preserve">Mahasiswa mampu </w:t>
            </w:r>
            <w:r w:rsidRPr="00AA571C">
              <w:rPr>
                <w:rFonts w:ascii="Arial" w:hAnsi="Arial" w:cs="Arial"/>
                <w:sz w:val="24"/>
                <w:szCs w:val="24"/>
              </w:rPr>
              <w:lastRenderedPageBreak/>
              <w:t>memahami konsep dasar Aqidah dan cakupannya, unsur-unsur akidah, dan dinamika pemikiran teologi dalam Islam.</w:t>
            </w:r>
          </w:p>
        </w:tc>
        <w:tc>
          <w:tcPr>
            <w:tcW w:w="3192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lastRenderedPageBreak/>
              <w:t xml:space="preserve">Kontsruk Dasar Ajaran </w:t>
            </w:r>
            <w:r w:rsidRPr="00AA571C">
              <w:rPr>
                <w:rFonts w:ascii="Arial" w:hAnsi="Arial" w:cs="Arial"/>
                <w:sz w:val="24"/>
                <w:szCs w:val="24"/>
              </w:rPr>
              <w:lastRenderedPageBreak/>
              <w:t>Islam 1:</w:t>
            </w:r>
          </w:p>
          <w:p w:rsidR="00D36D75" w:rsidRPr="00AA571C" w:rsidRDefault="00D36D75" w:rsidP="00F72A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>All About Aqidah</w:t>
            </w:r>
          </w:p>
        </w:tc>
        <w:tc>
          <w:tcPr>
            <w:tcW w:w="2496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 xml:space="preserve">Brain Storming, </w:t>
            </w: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 xml:space="preserve">Lecturing, proactive discussion, </w:t>
            </w:r>
            <w:r w:rsidRPr="00AA571C">
              <w:rPr>
                <w:rFonts w:ascii="Arial" w:hAnsi="Arial" w:cs="Arial"/>
                <w:sz w:val="24"/>
                <w:szCs w:val="24"/>
              </w:rPr>
              <w:t>tanya-jawab.</w:t>
            </w:r>
          </w:p>
        </w:tc>
        <w:tc>
          <w:tcPr>
            <w:tcW w:w="3352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lastRenderedPageBreak/>
              <w:t xml:space="preserve">Mahasiswa mampu </w:t>
            </w:r>
            <w:r w:rsidRPr="00AA571C">
              <w:rPr>
                <w:rFonts w:ascii="Arial" w:hAnsi="Arial" w:cs="Arial"/>
                <w:sz w:val="24"/>
                <w:szCs w:val="24"/>
              </w:rPr>
              <w:lastRenderedPageBreak/>
              <w:t>memahami konsep dasar Aqidah dan cakupannya, serta unsur-unsur akidah.</w:t>
            </w:r>
          </w:p>
        </w:tc>
        <w:tc>
          <w:tcPr>
            <w:tcW w:w="1020" w:type="dxa"/>
            <w:vAlign w:val="center"/>
          </w:tcPr>
          <w:p w:rsidR="00D36D75" w:rsidRPr="00AA571C" w:rsidRDefault="00D36D75" w:rsidP="000A55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lastRenderedPageBreak/>
              <w:t>5%</w:t>
            </w:r>
          </w:p>
        </w:tc>
      </w:tr>
      <w:tr w:rsidR="00D36D75" w:rsidRPr="00AA571C" w:rsidTr="00911143">
        <w:trPr>
          <w:trHeight w:val="204"/>
        </w:trPr>
        <w:tc>
          <w:tcPr>
            <w:tcW w:w="1277" w:type="dxa"/>
            <w:vAlign w:val="center"/>
          </w:tcPr>
          <w:p w:rsidR="00D36D75" w:rsidRPr="00AA571C" w:rsidRDefault="00D36D75" w:rsidP="000A55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36D75" w:rsidRPr="00AA571C" w:rsidRDefault="00D36D75" w:rsidP="000A55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36D75" w:rsidRPr="00AA571C" w:rsidRDefault="00D36D75" w:rsidP="000A55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02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Mahasiswa mampu memahami konsep dasar Syari’ah dan cakupannya, unsur-unsur Syari’ah, dan dinamika pemikiran hukum dalam Islam.</w:t>
            </w:r>
          </w:p>
        </w:tc>
        <w:tc>
          <w:tcPr>
            <w:tcW w:w="3192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Kontsruk Dasar Ajaran Islam 2:</w:t>
            </w:r>
          </w:p>
          <w:p w:rsidR="00D36D75" w:rsidRPr="00AA571C" w:rsidRDefault="00D36D75" w:rsidP="00F72A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>All About Syari’ah</w:t>
            </w:r>
          </w:p>
        </w:tc>
        <w:tc>
          <w:tcPr>
            <w:tcW w:w="2496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Brain storming, Focus Group Discussion, </w:t>
            </w:r>
            <w:r w:rsidRPr="00AA571C">
              <w:rPr>
                <w:rFonts w:ascii="Arial" w:hAnsi="Arial" w:cs="Arial"/>
                <w:sz w:val="24"/>
                <w:szCs w:val="24"/>
              </w:rPr>
              <w:t xml:space="preserve">persentasi kelompok, tanya-jawab, </w:t>
            </w: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>general review.</w:t>
            </w:r>
          </w:p>
        </w:tc>
        <w:tc>
          <w:tcPr>
            <w:tcW w:w="3352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Mahasiswa mampu memahami konsep dasar Syari’ah dan cakupannya, unsur-unsur Syari’ah.</w:t>
            </w:r>
          </w:p>
        </w:tc>
        <w:tc>
          <w:tcPr>
            <w:tcW w:w="1020" w:type="dxa"/>
            <w:vAlign w:val="center"/>
          </w:tcPr>
          <w:p w:rsidR="00D36D75" w:rsidRPr="00AA571C" w:rsidRDefault="00D36D75" w:rsidP="000A55AA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36D75" w:rsidRPr="00AA571C" w:rsidRDefault="00AA571C" w:rsidP="000A55AA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D36D75" w:rsidRPr="00AA571C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D36D75" w:rsidRPr="00AA571C" w:rsidTr="00911143">
        <w:trPr>
          <w:trHeight w:val="204"/>
        </w:trPr>
        <w:tc>
          <w:tcPr>
            <w:tcW w:w="1277" w:type="dxa"/>
            <w:vAlign w:val="center"/>
          </w:tcPr>
          <w:p w:rsidR="00D36D75" w:rsidRPr="00AA571C" w:rsidRDefault="00D36D75" w:rsidP="000A55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36D75" w:rsidRPr="00AA571C" w:rsidRDefault="00D36D75" w:rsidP="000A55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02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Mahasiswa mampu memahami konsep dasar Akhlaq dalam Islam dan cakupannya, unsur-unsur Akhlaq, dan hubungannya dengan Tasawuf</w:t>
            </w:r>
          </w:p>
        </w:tc>
        <w:tc>
          <w:tcPr>
            <w:tcW w:w="3192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Kontsruk Dasar Ajaran Islam 3:</w:t>
            </w:r>
          </w:p>
          <w:p w:rsidR="00D36D75" w:rsidRPr="00AA571C" w:rsidRDefault="00D36D75" w:rsidP="00F72A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>All About Akhlaq</w:t>
            </w:r>
          </w:p>
        </w:tc>
        <w:tc>
          <w:tcPr>
            <w:tcW w:w="2496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Brain storming, Focus Group Discussion, </w:t>
            </w:r>
            <w:r w:rsidRPr="00AA571C">
              <w:rPr>
                <w:rFonts w:ascii="Arial" w:hAnsi="Arial" w:cs="Arial"/>
                <w:sz w:val="24"/>
                <w:szCs w:val="24"/>
              </w:rPr>
              <w:t xml:space="preserve">persentasi kelompok, tanya-jawab, </w:t>
            </w: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>general review.</w:t>
            </w:r>
          </w:p>
        </w:tc>
        <w:tc>
          <w:tcPr>
            <w:tcW w:w="3352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Mahasiswa mampu memahami konsep dasar Akhlaq dalam Islam dan cakupannya, unsur-unsur Akhlaq, dan hubungannya dengan Tasawuf</w:t>
            </w:r>
          </w:p>
        </w:tc>
        <w:tc>
          <w:tcPr>
            <w:tcW w:w="1020" w:type="dxa"/>
            <w:vAlign w:val="center"/>
          </w:tcPr>
          <w:p w:rsidR="00D36D75" w:rsidRPr="00AA571C" w:rsidRDefault="00D36D75" w:rsidP="000A55AA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D36D75" w:rsidRPr="00AA571C" w:rsidTr="00911143">
        <w:trPr>
          <w:trHeight w:val="204"/>
        </w:trPr>
        <w:tc>
          <w:tcPr>
            <w:tcW w:w="1277" w:type="dxa"/>
            <w:vAlign w:val="center"/>
          </w:tcPr>
          <w:p w:rsidR="00D36D75" w:rsidRPr="00AA571C" w:rsidRDefault="00D36D75" w:rsidP="000A55AA">
            <w:pPr>
              <w:spacing w:after="0" w:line="240" w:lineRule="auto"/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AA571C">
              <w:rPr>
                <w:rFonts w:ascii="Arial" w:eastAsia="Adobe Fan Heiti Std B" w:hAnsi="Arial" w:cs="Arial"/>
                <w:sz w:val="24"/>
                <w:szCs w:val="24"/>
              </w:rPr>
              <w:t>7</w:t>
            </w:r>
          </w:p>
        </w:tc>
        <w:tc>
          <w:tcPr>
            <w:tcW w:w="2902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 xml:space="preserve">Mahasiswa mampu memahami konsep dasar integrasi Trilogi Agama Islam serta mampu menginternalisasikannya </w:t>
            </w:r>
            <w:r w:rsidRPr="00AA571C">
              <w:rPr>
                <w:rFonts w:ascii="Arial" w:hAnsi="Arial" w:cs="Arial"/>
                <w:sz w:val="24"/>
                <w:szCs w:val="24"/>
              </w:rPr>
              <w:lastRenderedPageBreak/>
              <w:t>dalam konteks keberagamaan.</w:t>
            </w:r>
          </w:p>
        </w:tc>
        <w:tc>
          <w:tcPr>
            <w:tcW w:w="3192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lastRenderedPageBreak/>
              <w:t>Mengurai Trilogi Agama Islam; Iman, Islam dan Ihsan</w:t>
            </w:r>
          </w:p>
        </w:tc>
        <w:tc>
          <w:tcPr>
            <w:tcW w:w="2496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Brain storming, Focus Group Discussion, </w:t>
            </w:r>
            <w:r w:rsidRPr="00AA571C">
              <w:rPr>
                <w:rFonts w:ascii="Arial" w:hAnsi="Arial" w:cs="Arial"/>
                <w:sz w:val="24"/>
                <w:szCs w:val="24"/>
              </w:rPr>
              <w:t xml:space="preserve">persentasi kelompok, tanya-jawab, </w:t>
            </w: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general </w:t>
            </w: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review.</w:t>
            </w:r>
          </w:p>
        </w:tc>
        <w:tc>
          <w:tcPr>
            <w:tcW w:w="3352" w:type="dxa"/>
            <w:vAlign w:val="center"/>
          </w:tcPr>
          <w:p w:rsidR="00D36D75" w:rsidRPr="00AA571C" w:rsidRDefault="00D36D75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lastRenderedPageBreak/>
              <w:t>Mahasiswa mampu memahami konsep dasar integrasi Trilogi Agama Islam.</w:t>
            </w:r>
          </w:p>
        </w:tc>
        <w:tc>
          <w:tcPr>
            <w:tcW w:w="1020" w:type="dxa"/>
            <w:vAlign w:val="center"/>
          </w:tcPr>
          <w:p w:rsidR="00D36D75" w:rsidRPr="00AA571C" w:rsidRDefault="00D36D75" w:rsidP="000A55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CF064E" w:rsidRPr="00AA571C" w:rsidTr="00911143">
        <w:trPr>
          <w:trHeight w:val="204"/>
        </w:trPr>
        <w:tc>
          <w:tcPr>
            <w:tcW w:w="1277" w:type="dxa"/>
            <w:vAlign w:val="center"/>
          </w:tcPr>
          <w:p w:rsidR="00CF064E" w:rsidRPr="00AA571C" w:rsidRDefault="00CF064E" w:rsidP="000A55AA">
            <w:pPr>
              <w:spacing w:after="0" w:line="240" w:lineRule="auto"/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AA571C">
              <w:rPr>
                <w:rFonts w:ascii="Arial" w:eastAsia="Adobe Fan Heiti Std B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1942" w:type="dxa"/>
            <w:gridSpan w:val="4"/>
            <w:vAlign w:val="center"/>
          </w:tcPr>
          <w:p w:rsidR="00CF064E" w:rsidRPr="00AA571C" w:rsidRDefault="00CF064E" w:rsidP="000A55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A571C">
              <w:rPr>
                <w:rFonts w:ascii="Arial" w:hAnsi="Arial" w:cs="Arial"/>
                <w:b/>
                <w:sz w:val="24"/>
                <w:szCs w:val="24"/>
              </w:rPr>
              <w:t>UJIAN TENGAH SEMESTER</w:t>
            </w:r>
          </w:p>
        </w:tc>
        <w:tc>
          <w:tcPr>
            <w:tcW w:w="1020" w:type="dxa"/>
            <w:vAlign w:val="center"/>
          </w:tcPr>
          <w:p w:rsidR="00CF064E" w:rsidRPr="00AA571C" w:rsidRDefault="003A60C2" w:rsidP="000A55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CF064E" w:rsidRPr="00AA571C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CF064E" w:rsidRPr="00AA571C" w:rsidTr="00911143">
        <w:trPr>
          <w:trHeight w:val="204"/>
        </w:trPr>
        <w:tc>
          <w:tcPr>
            <w:tcW w:w="1277" w:type="dxa"/>
            <w:vAlign w:val="center"/>
          </w:tcPr>
          <w:p w:rsidR="00CF064E" w:rsidRPr="00AA571C" w:rsidRDefault="00CF064E" w:rsidP="000A55AA">
            <w:pPr>
              <w:spacing w:after="0" w:line="240" w:lineRule="auto"/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AA571C">
              <w:rPr>
                <w:rFonts w:ascii="Arial" w:eastAsia="Adobe Fan Heiti Std B" w:hAnsi="Arial" w:cs="Arial"/>
                <w:sz w:val="24"/>
                <w:szCs w:val="24"/>
              </w:rPr>
              <w:t>9</w:t>
            </w:r>
          </w:p>
        </w:tc>
        <w:tc>
          <w:tcPr>
            <w:tcW w:w="2902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Mahasiswa mampu memahami konsep dasar Tauhid dalam Islam serta menganalisis dan merefleksikan penerapan Tauhid dalam kehidupan</w:t>
            </w:r>
          </w:p>
        </w:tc>
        <w:tc>
          <w:tcPr>
            <w:tcW w:w="3192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Tauhid; Penentu Arah Kehidupan Manusia Muslim</w:t>
            </w:r>
          </w:p>
        </w:tc>
        <w:tc>
          <w:tcPr>
            <w:tcW w:w="2496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Brain storming, Focus Group Discussion, </w:t>
            </w:r>
            <w:r w:rsidRPr="00AA571C">
              <w:rPr>
                <w:rFonts w:ascii="Arial" w:hAnsi="Arial" w:cs="Arial"/>
                <w:sz w:val="24"/>
                <w:szCs w:val="24"/>
              </w:rPr>
              <w:t xml:space="preserve">persentasi kelompok, tanya-jawab, </w:t>
            </w: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>general review.</w:t>
            </w:r>
          </w:p>
        </w:tc>
        <w:tc>
          <w:tcPr>
            <w:tcW w:w="3352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Mahasiswa mampu memahami konsep dasar Tauhid dalam Islam serta menganalisis penerapan Tauhid dalam kehidupan</w:t>
            </w:r>
          </w:p>
        </w:tc>
        <w:tc>
          <w:tcPr>
            <w:tcW w:w="1020" w:type="dxa"/>
            <w:vAlign w:val="center"/>
          </w:tcPr>
          <w:p w:rsidR="00CF064E" w:rsidRPr="00AA571C" w:rsidRDefault="00CF064E" w:rsidP="000A55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CF064E" w:rsidRPr="00AA571C" w:rsidTr="00911143">
        <w:trPr>
          <w:trHeight w:val="204"/>
        </w:trPr>
        <w:tc>
          <w:tcPr>
            <w:tcW w:w="1277" w:type="dxa"/>
            <w:vAlign w:val="center"/>
          </w:tcPr>
          <w:p w:rsidR="00CF064E" w:rsidRPr="00AA571C" w:rsidRDefault="00CF064E" w:rsidP="000A55AA">
            <w:pPr>
              <w:spacing w:after="0" w:line="240" w:lineRule="auto"/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AA571C">
              <w:rPr>
                <w:rFonts w:ascii="Arial" w:eastAsia="Adobe Fan Heiti Std B" w:hAnsi="Arial" w:cs="Arial"/>
                <w:sz w:val="24"/>
                <w:szCs w:val="24"/>
              </w:rPr>
              <w:t>10</w:t>
            </w:r>
          </w:p>
        </w:tc>
        <w:tc>
          <w:tcPr>
            <w:tcW w:w="2902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Mahasiswa mampu memahami dan menginternalisasi konsep dasar al-Quran, kemu’jizatan dan otoritasnya sebagai sumber ajaran.</w:t>
            </w:r>
          </w:p>
        </w:tc>
        <w:tc>
          <w:tcPr>
            <w:tcW w:w="3192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Al-Qur’an; Sumber Nilai Abadi</w:t>
            </w:r>
          </w:p>
        </w:tc>
        <w:tc>
          <w:tcPr>
            <w:tcW w:w="2496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Brain storming, Focus Group Discussion, </w:t>
            </w:r>
            <w:r w:rsidRPr="00AA571C">
              <w:rPr>
                <w:rFonts w:ascii="Arial" w:hAnsi="Arial" w:cs="Arial"/>
                <w:sz w:val="24"/>
                <w:szCs w:val="24"/>
              </w:rPr>
              <w:t xml:space="preserve">persentasi kelompok, tanya-jawab, </w:t>
            </w: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>general review.</w:t>
            </w:r>
          </w:p>
        </w:tc>
        <w:tc>
          <w:tcPr>
            <w:tcW w:w="3352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Mahasiswa mampu memahami dan menginternalisasi konsep dasar al-Quran, kemu’jizatan dan otoritasny sebagai sumber ajaran.</w:t>
            </w:r>
          </w:p>
        </w:tc>
        <w:tc>
          <w:tcPr>
            <w:tcW w:w="1020" w:type="dxa"/>
            <w:vAlign w:val="center"/>
          </w:tcPr>
          <w:p w:rsidR="00CF064E" w:rsidRPr="00AA571C" w:rsidRDefault="00CF064E" w:rsidP="000A55AA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CF064E" w:rsidRPr="00AA571C" w:rsidTr="00911143">
        <w:trPr>
          <w:trHeight w:val="204"/>
        </w:trPr>
        <w:tc>
          <w:tcPr>
            <w:tcW w:w="1277" w:type="dxa"/>
            <w:vAlign w:val="center"/>
          </w:tcPr>
          <w:p w:rsidR="00CF064E" w:rsidRPr="00AA571C" w:rsidRDefault="00CF064E" w:rsidP="000A55AA">
            <w:pPr>
              <w:spacing w:after="0" w:line="240" w:lineRule="auto"/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AA571C">
              <w:rPr>
                <w:rFonts w:ascii="Arial" w:eastAsia="Adobe Fan Heiti Std B" w:hAnsi="Arial" w:cs="Arial"/>
                <w:sz w:val="24"/>
                <w:szCs w:val="24"/>
              </w:rPr>
              <w:t>11</w:t>
            </w:r>
          </w:p>
        </w:tc>
        <w:tc>
          <w:tcPr>
            <w:tcW w:w="2902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Mahasiswa mampu memahami dan menginternalisasi konsep dasar as-Sunnah dan al-Hadits, unsur-unsur as-Sunnah dan otoritasnya sebagai sumber ajaran.</w:t>
            </w:r>
          </w:p>
        </w:tc>
        <w:tc>
          <w:tcPr>
            <w:tcW w:w="3192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As-Sunnah; Tradisi Kenabian sebagai Prototipe</w:t>
            </w:r>
          </w:p>
        </w:tc>
        <w:tc>
          <w:tcPr>
            <w:tcW w:w="2496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Brain storming, Focus Group Discussion, </w:t>
            </w:r>
            <w:r w:rsidRPr="00AA571C">
              <w:rPr>
                <w:rFonts w:ascii="Arial" w:hAnsi="Arial" w:cs="Arial"/>
                <w:sz w:val="24"/>
                <w:szCs w:val="24"/>
              </w:rPr>
              <w:t xml:space="preserve">persentasi kelompok, tanya-jawab, </w:t>
            </w: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>general review.</w:t>
            </w:r>
          </w:p>
        </w:tc>
        <w:tc>
          <w:tcPr>
            <w:tcW w:w="3352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Mahasiswa mampu memahami dan menginternalisasi konsep dasar as-Sunnah dan al-Hadits, unsur-unsur as-Sunnah dan otoritasnya sebagai sumber ajaran.</w:t>
            </w:r>
          </w:p>
        </w:tc>
        <w:tc>
          <w:tcPr>
            <w:tcW w:w="1020" w:type="dxa"/>
            <w:vAlign w:val="center"/>
          </w:tcPr>
          <w:p w:rsidR="00CF064E" w:rsidRPr="00AA571C" w:rsidRDefault="00CF064E" w:rsidP="000A55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CF064E" w:rsidRPr="00AA571C" w:rsidTr="00911143">
        <w:trPr>
          <w:trHeight w:val="204"/>
        </w:trPr>
        <w:tc>
          <w:tcPr>
            <w:tcW w:w="1277" w:type="dxa"/>
            <w:vAlign w:val="center"/>
          </w:tcPr>
          <w:p w:rsidR="00CF064E" w:rsidRPr="00AA571C" w:rsidRDefault="00CF064E" w:rsidP="000A55AA">
            <w:pPr>
              <w:spacing w:after="0" w:line="240" w:lineRule="auto"/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AA571C">
              <w:rPr>
                <w:rFonts w:ascii="Arial" w:eastAsia="Adobe Fan Heiti Std B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02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Mahasiswa mampu memahami konsep dasar Ijtihad, perkembangan dan perdebatannya dalam konteks hukum Islam ajaran.</w:t>
            </w:r>
          </w:p>
        </w:tc>
        <w:tc>
          <w:tcPr>
            <w:tcW w:w="3192" w:type="dxa"/>
            <w:vAlign w:val="center"/>
          </w:tcPr>
          <w:p w:rsidR="00CF064E" w:rsidRPr="00AA571C" w:rsidRDefault="00CF064E" w:rsidP="00F72AB9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Ijtihad; Upaya Mendialogkan Hukum Islam dengan Perkembangan Zaman</w:t>
            </w:r>
          </w:p>
        </w:tc>
        <w:tc>
          <w:tcPr>
            <w:tcW w:w="2496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Brain storming, Focus Group Discussion, </w:t>
            </w:r>
            <w:r w:rsidRPr="00AA571C">
              <w:rPr>
                <w:rFonts w:ascii="Arial" w:hAnsi="Arial" w:cs="Arial"/>
                <w:sz w:val="24"/>
                <w:szCs w:val="24"/>
              </w:rPr>
              <w:t xml:space="preserve">persentasi kelompok, tanya-jawab, </w:t>
            </w: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>general review.</w:t>
            </w:r>
          </w:p>
        </w:tc>
        <w:tc>
          <w:tcPr>
            <w:tcW w:w="3352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Mahasiswa mampu memahami konsep dasar Ijtihad, perkembangan dan perdebatannya dalam konteks hukum Islam ajaran.</w:t>
            </w:r>
          </w:p>
        </w:tc>
        <w:tc>
          <w:tcPr>
            <w:tcW w:w="1020" w:type="dxa"/>
            <w:vAlign w:val="center"/>
          </w:tcPr>
          <w:p w:rsidR="00CF064E" w:rsidRPr="00AA571C" w:rsidRDefault="00CF064E" w:rsidP="000A55AA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CF064E" w:rsidRPr="00AA571C" w:rsidTr="00911143">
        <w:trPr>
          <w:trHeight w:val="204"/>
        </w:trPr>
        <w:tc>
          <w:tcPr>
            <w:tcW w:w="1277" w:type="dxa"/>
            <w:vAlign w:val="center"/>
          </w:tcPr>
          <w:p w:rsidR="00CF064E" w:rsidRPr="00AA571C" w:rsidRDefault="00CF064E" w:rsidP="000A55AA">
            <w:pPr>
              <w:spacing w:after="0" w:line="240" w:lineRule="auto"/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AA571C">
              <w:rPr>
                <w:rFonts w:ascii="Arial" w:eastAsia="Adobe Fan Heiti Std B" w:hAnsi="Arial" w:cs="Arial"/>
                <w:sz w:val="24"/>
                <w:szCs w:val="24"/>
              </w:rPr>
              <w:t>13</w:t>
            </w:r>
          </w:p>
        </w:tc>
        <w:tc>
          <w:tcPr>
            <w:tcW w:w="2902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Mahasiswa mampu memahami dan menganalisis konsep Islam sebagai doktrin dan sebagai fenomena sosial yang membentuk peradaban. Serta mampu menginternalisasikannya dalam kehidupan keberagamaan</w:t>
            </w:r>
          </w:p>
        </w:tc>
        <w:tc>
          <w:tcPr>
            <w:tcW w:w="3192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Islam; Antara Doktrin dan Peradaban</w:t>
            </w:r>
          </w:p>
        </w:tc>
        <w:tc>
          <w:tcPr>
            <w:tcW w:w="2496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Brain storming, Focus Group Discussion, </w:t>
            </w:r>
            <w:r w:rsidRPr="00AA571C">
              <w:rPr>
                <w:rFonts w:ascii="Arial" w:hAnsi="Arial" w:cs="Arial"/>
                <w:sz w:val="24"/>
                <w:szCs w:val="24"/>
              </w:rPr>
              <w:t xml:space="preserve">persentasi kelompok, tanya-jawab, </w:t>
            </w: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>general review.</w:t>
            </w:r>
          </w:p>
        </w:tc>
        <w:tc>
          <w:tcPr>
            <w:tcW w:w="3352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Mahasiswa mampu memahami dan menganalisis konsep Islam sebagai doktrin dan sebagai fenomena sosial yang membentuk peradaban</w:t>
            </w:r>
          </w:p>
        </w:tc>
        <w:tc>
          <w:tcPr>
            <w:tcW w:w="1020" w:type="dxa"/>
            <w:vAlign w:val="center"/>
          </w:tcPr>
          <w:p w:rsidR="00CF064E" w:rsidRPr="00AA571C" w:rsidRDefault="00CF064E" w:rsidP="000A55AA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</w:tr>
      <w:tr w:rsidR="00CF064E" w:rsidRPr="00AA571C" w:rsidTr="00911143">
        <w:trPr>
          <w:trHeight w:val="204"/>
        </w:trPr>
        <w:tc>
          <w:tcPr>
            <w:tcW w:w="1277" w:type="dxa"/>
            <w:vAlign w:val="center"/>
          </w:tcPr>
          <w:p w:rsidR="00CF064E" w:rsidRPr="00AA571C" w:rsidRDefault="00CF064E" w:rsidP="000A55AA">
            <w:pPr>
              <w:spacing w:after="0" w:line="240" w:lineRule="auto"/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AA571C">
              <w:rPr>
                <w:rFonts w:ascii="Arial" w:eastAsia="Adobe Fan Heiti Std B" w:hAnsi="Arial" w:cs="Arial"/>
                <w:sz w:val="24"/>
                <w:szCs w:val="24"/>
              </w:rPr>
              <w:t>14</w:t>
            </w:r>
          </w:p>
        </w:tc>
        <w:tc>
          <w:tcPr>
            <w:tcW w:w="2902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 xml:space="preserve">Mahasiswa mampu menganalisis dan mengidentifikasi konsep integrasi keilmuan dalam tradisi ilmiah Islam. Serta memahami bahwa Islam memilki paradigama non-dikotomik dalam </w:t>
            </w:r>
            <w:r w:rsidRPr="00AA571C">
              <w:rPr>
                <w:rFonts w:ascii="Arial" w:hAnsi="Arial" w:cs="Arial"/>
                <w:sz w:val="24"/>
                <w:szCs w:val="24"/>
              </w:rPr>
              <w:lastRenderedPageBreak/>
              <w:t>keilmuan</w:t>
            </w:r>
          </w:p>
        </w:tc>
        <w:tc>
          <w:tcPr>
            <w:tcW w:w="3192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lastRenderedPageBreak/>
              <w:t>Islam Bicara Integrasi Keilmuan</w:t>
            </w:r>
          </w:p>
        </w:tc>
        <w:tc>
          <w:tcPr>
            <w:tcW w:w="2496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Brain storming, Focus Group Discussion, </w:t>
            </w:r>
            <w:r w:rsidRPr="00AA571C">
              <w:rPr>
                <w:rFonts w:ascii="Arial" w:hAnsi="Arial" w:cs="Arial"/>
                <w:sz w:val="24"/>
                <w:szCs w:val="24"/>
              </w:rPr>
              <w:t xml:space="preserve">persentasi kelompok, tanya-jawab, </w:t>
            </w: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>general review.</w:t>
            </w:r>
          </w:p>
        </w:tc>
        <w:tc>
          <w:tcPr>
            <w:tcW w:w="3352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Mahasiswa mampu menganalisis dan mengidentifikasi konsep integrasi keilmuan dalam tradisi ilmiah Islam</w:t>
            </w:r>
          </w:p>
        </w:tc>
        <w:tc>
          <w:tcPr>
            <w:tcW w:w="1020" w:type="dxa"/>
            <w:vAlign w:val="center"/>
          </w:tcPr>
          <w:p w:rsidR="00CF064E" w:rsidRPr="00AA571C" w:rsidRDefault="00CF064E" w:rsidP="000A55AA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CF064E" w:rsidRPr="00AA571C" w:rsidTr="00911143">
        <w:trPr>
          <w:trHeight w:val="204"/>
        </w:trPr>
        <w:tc>
          <w:tcPr>
            <w:tcW w:w="1277" w:type="dxa"/>
            <w:vAlign w:val="center"/>
          </w:tcPr>
          <w:p w:rsidR="00CF064E" w:rsidRPr="00AA571C" w:rsidRDefault="00CF064E" w:rsidP="000A55AA">
            <w:pPr>
              <w:spacing w:after="0" w:line="240" w:lineRule="auto"/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AA571C">
              <w:rPr>
                <w:rFonts w:ascii="Arial" w:eastAsia="Adobe Fan Heiti Std B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02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Mahasiswa mampu menganalisis peran penting Islam sebagai sumber nilai di tengah-tengah modernitas. Serta memahami bahwa Islam itu universal (</w:t>
            </w: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>Rahmatan lil ‘Alamin</w:t>
            </w:r>
            <w:r w:rsidRPr="00AA571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192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Islam dan Dinamika Modernitas</w:t>
            </w:r>
          </w:p>
        </w:tc>
        <w:tc>
          <w:tcPr>
            <w:tcW w:w="2496" w:type="dxa"/>
            <w:vAlign w:val="center"/>
          </w:tcPr>
          <w:p w:rsidR="00CF064E" w:rsidRPr="00AA571C" w:rsidRDefault="00CF064E" w:rsidP="00F72A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Brain storming, Focus Group Discussion, </w:t>
            </w:r>
            <w:r w:rsidRPr="00AA571C">
              <w:rPr>
                <w:rFonts w:ascii="Arial" w:hAnsi="Arial" w:cs="Arial"/>
                <w:sz w:val="24"/>
                <w:szCs w:val="24"/>
              </w:rPr>
              <w:t xml:space="preserve">persentasi kelompok, tanya-jawab, </w:t>
            </w:r>
            <w:r w:rsidRPr="00AA571C">
              <w:rPr>
                <w:rFonts w:ascii="Arial" w:hAnsi="Arial" w:cs="Arial"/>
                <w:i/>
                <w:iCs/>
                <w:sz w:val="24"/>
                <w:szCs w:val="24"/>
              </w:rPr>
              <w:t>general review.</w:t>
            </w:r>
          </w:p>
        </w:tc>
        <w:tc>
          <w:tcPr>
            <w:tcW w:w="3352" w:type="dxa"/>
            <w:vAlign w:val="center"/>
          </w:tcPr>
          <w:p w:rsidR="00CF064E" w:rsidRPr="00AA571C" w:rsidRDefault="00CF064E" w:rsidP="00CF064E">
            <w:pPr>
              <w:rPr>
                <w:rFonts w:ascii="Arial" w:hAnsi="Arial" w:cs="Arial"/>
                <w:sz w:val="24"/>
                <w:szCs w:val="24"/>
              </w:rPr>
            </w:pPr>
            <w:r w:rsidRPr="00AA571C">
              <w:rPr>
                <w:rFonts w:ascii="Arial" w:hAnsi="Arial" w:cs="Arial"/>
                <w:sz w:val="24"/>
                <w:szCs w:val="24"/>
              </w:rPr>
              <w:t>Mahasiswa mampu memahami hubungan dan peran Islam dalam modernitas sehingga dengan begitu mampu memahami universalitas Islam</w:t>
            </w:r>
            <w:r w:rsidRPr="00AA57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20" w:type="dxa"/>
            <w:vAlign w:val="center"/>
          </w:tcPr>
          <w:p w:rsidR="00CF064E" w:rsidRPr="00AA571C" w:rsidRDefault="00AA571C" w:rsidP="000A55AA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CF064E" w:rsidRPr="00AA571C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CF064E" w:rsidRPr="00AA571C" w:rsidTr="00911143">
        <w:trPr>
          <w:trHeight w:val="204"/>
        </w:trPr>
        <w:tc>
          <w:tcPr>
            <w:tcW w:w="1277" w:type="dxa"/>
            <w:vAlign w:val="center"/>
          </w:tcPr>
          <w:p w:rsidR="00CF064E" w:rsidRPr="00AA571C" w:rsidRDefault="00CF064E" w:rsidP="000A55AA">
            <w:pPr>
              <w:spacing w:after="0" w:line="240" w:lineRule="auto"/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AA571C">
              <w:rPr>
                <w:rFonts w:ascii="Arial" w:eastAsia="Adobe Fan Heiti Std B" w:hAnsi="Arial" w:cs="Arial"/>
                <w:sz w:val="24"/>
                <w:szCs w:val="24"/>
              </w:rPr>
              <w:t>16</w:t>
            </w:r>
          </w:p>
        </w:tc>
        <w:tc>
          <w:tcPr>
            <w:tcW w:w="11942" w:type="dxa"/>
            <w:gridSpan w:val="4"/>
            <w:vAlign w:val="center"/>
          </w:tcPr>
          <w:p w:rsidR="00CF064E" w:rsidRPr="00AA571C" w:rsidRDefault="00CF064E" w:rsidP="00CF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571C">
              <w:rPr>
                <w:rFonts w:ascii="Arial" w:hAnsi="Arial" w:cs="Arial"/>
                <w:b/>
                <w:sz w:val="24"/>
                <w:szCs w:val="24"/>
              </w:rPr>
              <w:t>UJIAN AKHIR SEMESTER</w:t>
            </w:r>
          </w:p>
        </w:tc>
        <w:tc>
          <w:tcPr>
            <w:tcW w:w="1020" w:type="dxa"/>
            <w:vAlign w:val="center"/>
          </w:tcPr>
          <w:p w:rsidR="00CF064E" w:rsidRPr="00AA571C" w:rsidRDefault="00E86A1F" w:rsidP="000A55AA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CF064E" w:rsidRPr="00AA571C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:rsidR="00A3097A" w:rsidRDefault="00A3097A"/>
    <w:sectPr w:rsidR="00A3097A" w:rsidSect="00911143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3CD"/>
    <w:multiLevelType w:val="hybridMultilevel"/>
    <w:tmpl w:val="7E561040"/>
    <w:lvl w:ilvl="0" w:tplc="56F8F3DE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>
    <w:nsid w:val="0B8D4F07"/>
    <w:multiLevelType w:val="hybridMultilevel"/>
    <w:tmpl w:val="B32E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04790"/>
    <w:multiLevelType w:val="hybridMultilevel"/>
    <w:tmpl w:val="2A66E5F4"/>
    <w:lvl w:ilvl="0" w:tplc="CF0CAC72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>
    <w:nsid w:val="1CAE6C4A"/>
    <w:multiLevelType w:val="hybridMultilevel"/>
    <w:tmpl w:val="BCD6E452"/>
    <w:lvl w:ilvl="0" w:tplc="AFD02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701340"/>
    <w:multiLevelType w:val="hybridMultilevel"/>
    <w:tmpl w:val="418C15F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422A4"/>
    <w:multiLevelType w:val="hybridMultilevel"/>
    <w:tmpl w:val="292E3744"/>
    <w:lvl w:ilvl="0" w:tplc="6B7C0626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E47BA"/>
    <w:multiLevelType w:val="hybridMultilevel"/>
    <w:tmpl w:val="D2AA6100"/>
    <w:lvl w:ilvl="0" w:tplc="0AF84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12FDD"/>
    <w:multiLevelType w:val="hybridMultilevel"/>
    <w:tmpl w:val="F864C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A24F0"/>
    <w:multiLevelType w:val="hybridMultilevel"/>
    <w:tmpl w:val="909645B4"/>
    <w:lvl w:ilvl="0" w:tplc="37D09E1E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002CC"/>
    <w:multiLevelType w:val="hybridMultilevel"/>
    <w:tmpl w:val="FBCEC1B8"/>
    <w:lvl w:ilvl="0" w:tplc="E85A61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42CBF"/>
    <w:multiLevelType w:val="hybridMultilevel"/>
    <w:tmpl w:val="A7C6D49C"/>
    <w:lvl w:ilvl="0" w:tplc="F2264162">
      <w:start w:val="1"/>
      <w:numFmt w:val="decimal"/>
      <w:lvlText w:val="%1."/>
      <w:lvlJc w:val="left"/>
      <w:pPr>
        <w:ind w:left="1028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1">
    <w:nsid w:val="41C326FF"/>
    <w:multiLevelType w:val="hybridMultilevel"/>
    <w:tmpl w:val="166A2272"/>
    <w:lvl w:ilvl="0" w:tplc="0AF84A5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>
    <w:nsid w:val="55463009"/>
    <w:multiLevelType w:val="hybridMultilevel"/>
    <w:tmpl w:val="B63A81E6"/>
    <w:lvl w:ilvl="0" w:tplc="606ED112">
      <w:start w:val="1"/>
      <w:numFmt w:val="upperLetter"/>
      <w:lvlText w:val="%1."/>
      <w:lvlJc w:val="left"/>
      <w:pPr>
        <w:ind w:left="35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660070">
      <w:start w:val="1"/>
      <w:numFmt w:val="decimal"/>
      <w:lvlText w:val="%2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B8B9AE">
      <w:start w:val="1"/>
      <w:numFmt w:val="decimal"/>
      <w:lvlText w:val="%3.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DC3114">
      <w:start w:val="1"/>
      <w:numFmt w:val="decimal"/>
      <w:lvlText w:val="%4"/>
      <w:lvlJc w:val="left"/>
      <w:pPr>
        <w:ind w:left="1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C0D42">
      <w:start w:val="1"/>
      <w:numFmt w:val="lowerLetter"/>
      <w:lvlText w:val="%5"/>
      <w:lvlJc w:val="left"/>
      <w:pPr>
        <w:ind w:left="2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B2BCCA">
      <w:start w:val="1"/>
      <w:numFmt w:val="lowerRoman"/>
      <w:lvlText w:val="%6"/>
      <w:lvlJc w:val="left"/>
      <w:pPr>
        <w:ind w:left="3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2C6FA">
      <w:start w:val="1"/>
      <w:numFmt w:val="decimal"/>
      <w:lvlText w:val="%7"/>
      <w:lvlJc w:val="left"/>
      <w:pPr>
        <w:ind w:left="3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6C55EC">
      <w:start w:val="1"/>
      <w:numFmt w:val="lowerLetter"/>
      <w:lvlText w:val="%8"/>
      <w:lvlJc w:val="left"/>
      <w:pPr>
        <w:ind w:left="4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D6291E">
      <w:start w:val="1"/>
      <w:numFmt w:val="lowerRoman"/>
      <w:lvlText w:val="%9"/>
      <w:lvlJc w:val="left"/>
      <w:pPr>
        <w:ind w:left="5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B564C48"/>
    <w:multiLevelType w:val="hybridMultilevel"/>
    <w:tmpl w:val="E356E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61BCC"/>
    <w:multiLevelType w:val="hybridMultilevel"/>
    <w:tmpl w:val="2C4CE3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AF6D1E"/>
    <w:multiLevelType w:val="hybridMultilevel"/>
    <w:tmpl w:val="C6646394"/>
    <w:lvl w:ilvl="0" w:tplc="C1B014B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>
    <w:nsid w:val="657C06D2"/>
    <w:multiLevelType w:val="hybridMultilevel"/>
    <w:tmpl w:val="CBA88E40"/>
    <w:lvl w:ilvl="0" w:tplc="4088280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3F320F"/>
    <w:multiLevelType w:val="hybridMultilevel"/>
    <w:tmpl w:val="55224CEA"/>
    <w:lvl w:ilvl="0" w:tplc="3978122E">
      <w:start w:val="1"/>
      <w:numFmt w:val="bullet"/>
      <w:lvlText w:val="-"/>
      <w:lvlJc w:val="left"/>
      <w:pPr>
        <w:ind w:left="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A21D24">
      <w:start w:val="1"/>
      <w:numFmt w:val="bullet"/>
      <w:lvlText w:val="o"/>
      <w:lvlJc w:val="left"/>
      <w:pPr>
        <w:ind w:left="1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C4742">
      <w:start w:val="1"/>
      <w:numFmt w:val="bullet"/>
      <w:lvlText w:val="▪"/>
      <w:lvlJc w:val="left"/>
      <w:pPr>
        <w:ind w:left="1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440E80">
      <w:start w:val="1"/>
      <w:numFmt w:val="bullet"/>
      <w:lvlText w:val="•"/>
      <w:lvlJc w:val="left"/>
      <w:pPr>
        <w:ind w:left="2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D2E28E">
      <w:start w:val="1"/>
      <w:numFmt w:val="bullet"/>
      <w:lvlText w:val="o"/>
      <w:lvlJc w:val="left"/>
      <w:pPr>
        <w:ind w:left="3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789CE6">
      <w:start w:val="1"/>
      <w:numFmt w:val="bullet"/>
      <w:lvlText w:val="▪"/>
      <w:lvlJc w:val="left"/>
      <w:pPr>
        <w:ind w:left="4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724B5C">
      <w:start w:val="1"/>
      <w:numFmt w:val="bullet"/>
      <w:lvlText w:val="•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886D00">
      <w:start w:val="1"/>
      <w:numFmt w:val="bullet"/>
      <w:lvlText w:val="o"/>
      <w:lvlJc w:val="left"/>
      <w:pPr>
        <w:ind w:left="5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F00EF2">
      <w:start w:val="1"/>
      <w:numFmt w:val="bullet"/>
      <w:lvlText w:val="▪"/>
      <w:lvlJc w:val="left"/>
      <w:pPr>
        <w:ind w:left="6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E0F6BFA"/>
    <w:multiLevelType w:val="hybridMultilevel"/>
    <w:tmpl w:val="351AA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6E68D3"/>
    <w:multiLevelType w:val="hybridMultilevel"/>
    <w:tmpl w:val="6950953C"/>
    <w:lvl w:ilvl="0" w:tplc="9692EDC0">
      <w:start w:val="1"/>
      <w:numFmt w:val="bullet"/>
      <w:lvlText w:val="-"/>
      <w:lvlJc w:val="left"/>
      <w:pPr>
        <w:ind w:left="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4A469A">
      <w:start w:val="1"/>
      <w:numFmt w:val="bullet"/>
      <w:lvlText w:val="o"/>
      <w:lvlJc w:val="left"/>
      <w:pPr>
        <w:ind w:left="1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0242EA">
      <w:start w:val="1"/>
      <w:numFmt w:val="bullet"/>
      <w:lvlText w:val="▪"/>
      <w:lvlJc w:val="left"/>
      <w:pPr>
        <w:ind w:left="1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AA600A">
      <w:start w:val="1"/>
      <w:numFmt w:val="bullet"/>
      <w:lvlText w:val="•"/>
      <w:lvlJc w:val="left"/>
      <w:pPr>
        <w:ind w:left="2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0E52DE">
      <w:start w:val="1"/>
      <w:numFmt w:val="bullet"/>
      <w:lvlText w:val="o"/>
      <w:lvlJc w:val="left"/>
      <w:pPr>
        <w:ind w:left="3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80765E">
      <w:start w:val="1"/>
      <w:numFmt w:val="bullet"/>
      <w:lvlText w:val="▪"/>
      <w:lvlJc w:val="left"/>
      <w:pPr>
        <w:ind w:left="4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4E29FA">
      <w:start w:val="1"/>
      <w:numFmt w:val="bullet"/>
      <w:lvlText w:val="•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C8A7B0">
      <w:start w:val="1"/>
      <w:numFmt w:val="bullet"/>
      <w:lvlText w:val="o"/>
      <w:lvlJc w:val="left"/>
      <w:pPr>
        <w:ind w:left="5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2E09C">
      <w:start w:val="1"/>
      <w:numFmt w:val="bullet"/>
      <w:lvlText w:val="▪"/>
      <w:lvlJc w:val="left"/>
      <w:pPr>
        <w:ind w:left="6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FBF2083"/>
    <w:multiLevelType w:val="hybridMultilevel"/>
    <w:tmpl w:val="F21A5310"/>
    <w:lvl w:ilvl="0" w:tplc="CB6EF6F6">
      <w:start w:val="1"/>
      <w:numFmt w:val="decimal"/>
      <w:lvlText w:val="%1."/>
      <w:lvlJc w:val="left"/>
      <w:pPr>
        <w:ind w:left="718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7"/>
  </w:num>
  <w:num w:numId="5">
    <w:abstractNumId w:val="19"/>
  </w:num>
  <w:num w:numId="6">
    <w:abstractNumId w:val="14"/>
  </w:num>
  <w:num w:numId="7">
    <w:abstractNumId w:val="11"/>
  </w:num>
  <w:num w:numId="8">
    <w:abstractNumId w:val="6"/>
  </w:num>
  <w:num w:numId="9">
    <w:abstractNumId w:val="4"/>
  </w:num>
  <w:num w:numId="10">
    <w:abstractNumId w:val="3"/>
  </w:num>
  <w:num w:numId="11">
    <w:abstractNumId w:val="20"/>
  </w:num>
  <w:num w:numId="12">
    <w:abstractNumId w:val="7"/>
  </w:num>
  <w:num w:numId="13">
    <w:abstractNumId w:val="1"/>
  </w:num>
  <w:num w:numId="14">
    <w:abstractNumId w:val="8"/>
  </w:num>
  <w:num w:numId="15">
    <w:abstractNumId w:val="2"/>
  </w:num>
  <w:num w:numId="16">
    <w:abstractNumId w:val="16"/>
  </w:num>
  <w:num w:numId="17">
    <w:abstractNumId w:val="5"/>
  </w:num>
  <w:num w:numId="18">
    <w:abstractNumId w:val="9"/>
  </w:num>
  <w:num w:numId="19">
    <w:abstractNumId w:val="18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6C"/>
    <w:rsid w:val="000A55AA"/>
    <w:rsid w:val="000E10EB"/>
    <w:rsid w:val="000F1AAA"/>
    <w:rsid w:val="00166B2A"/>
    <w:rsid w:val="00193DAA"/>
    <w:rsid w:val="001A1A51"/>
    <w:rsid w:val="001C5031"/>
    <w:rsid w:val="001D31C5"/>
    <w:rsid w:val="001D3DB4"/>
    <w:rsid w:val="001F03CA"/>
    <w:rsid w:val="001F0818"/>
    <w:rsid w:val="002366BA"/>
    <w:rsid w:val="0025019E"/>
    <w:rsid w:val="00253739"/>
    <w:rsid w:val="002D60AD"/>
    <w:rsid w:val="003A60C2"/>
    <w:rsid w:val="003B0673"/>
    <w:rsid w:val="003F0B22"/>
    <w:rsid w:val="0043636D"/>
    <w:rsid w:val="00453EAB"/>
    <w:rsid w:val="004F75FF"/>
    <w:rsid w:val="00512A6C"/>
    <w:rsid w:val="00574A7C"/>
    <w:rsid w:val="005D4D98"/>
    <w:rsid w:val="00650B2C"/>
    <w:rsid w:val="00652429"/>
    <w:rsid w:val="00666CDF"/>
    <w:rsid w:val="006823F7"/>
    <w:rsid w:val="00684A45"/>
    <w:rsid w:val="006941D9"/>
    <w:rsid w:val="006C454F"/>
    <w:rsid w:val="00701436"/>
    <w:rsid w:val="00735421"/>
    <w:rsid w:val="007575D8"/>
    <w:rsid w:val="00767119"/>
    <w:rsid w:val="007C60CC"/>
    <w:rsid w:val="007E5555"/>
    <w:rsid w:val="00804E5C"/>
    <w:rsid w:val="00813CD7"/>
    <w:rsid w:val="008222C5"/>
    <w:rsid w:val="00874DB0"/>
    <w:rsid w:val="008A4C25"/>
    <w:rsid w:val="008E0F95"/>
    <w:rsid w:val="00911143"/>
    <w:rsid w:val="00971DB6"/>
    <w:rsid w:val="009B2D6C"/>
    <w:rsid w:val="009D519B"/>
    <w:rsid w:val="009E30C3"/>
    <w:rsid w:val="009E311B"/>
    <w:rsid w:val="00A05FE9"/>
    <w:rsid w:val="00A17785"/>
    <w:rsid w:val="00A3097A"/>
    <w:rsid w:val="00A55A37"/>
    <w:rsid w:val="00AA571C"/>
    <w:rsid w:val="00AB5EF5"/>
    <w:rsid w:val="00AF5487"/>
    <w:rsid w:val="00AF7C90"/>
    <w:rsid w:val="00B01D01"/>
    <w:rsid w:val="00B14174"/>
    <w:rsid w:val="00B3199D"/>
    <w:rsid w:val="00B340B6"/>
    <w:rsid w:val="00B40C7E"/>
    <w:rsid w:val="00B44428"/>
    <w:rsid w:val="00B449B0"/>
    <w:rsid w:val="00B7135B"/>
    <w:rsid w:val="00B931FF"/>
    <w:rsid w:val="00BA6929"/>
    <w:rsid w:val="00C1206A"/>
    <w:rsid w:val="00C204FF"/>
    <w:rsid w:val="00C228B5"/>
    <w:rsid w:val="00C42F43"/>
    <w:rsid w:val="00C77E1E"/>
    <w:rsid w:val="00CC6C55"/>
    <w:rsid w:val="00CD6867"/>
    <w:rsid w:val="00CF064E"/>
    <w:rsid w:val="00D31F04"/>
    <w:rsid w:val="00D36D75"/>
    <w:rsid w:val="00D44340"/>
    <w:rsid w:val="00DA29C2"/>
    <w:rsid w:val="00DC5575"/>
    <w:rsid w:val="00DF3FD9"/>
    <w:rsid w:val="00E108FB"/>
    <w:rsid w:val="00E561B1"/>
    <w:rsid w:val="00E66672"/>
    <w:rsid w:val="00E86A1F"/>
    <w:rsid w:val="00EF6E18"/>
    <w:rsid w:val="00F00528"/>
    <w:rsid w:val="00F4556C"/>
    <w:rsid w:val="00F567CB"/>
    <w:rsid w:val="00F779D8"/>
    <w:rsid w:val="00F95B9E"/>
    <w:rsid w:val="00FA635A"/>
    <w:rsid w:val="00FA694A"/>
    <w:rsid w:val="00FB300A"/>
    <w:rsid w:val="00FE7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6C"/>
    <w:pPr>
      <w:spacing w:after="200" w:line="276" w:lineRule="auto"/>
    </w:pPr>
    <w:rPr>
      <w:rFonts w:eastAsia="MS Minch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A6C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12A6C"/>
    <w:pPr>
      <w:ind w:left="720"/>
      <w:contextualSpacing/>
    </w:pPr>
    <w:rPr>
      <w:sz w:val="20"/>
      <w:szCs w:val="20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512A6C"/>
    <w:rPr>
      <w:rFonts w:eastAsia="MS Mincho"/>
      <w:lang w:eastAsia="id-ID"/>
    </w:rPr>
  </w:style>
  <w:style w:type="paragraph" w:customStyle="1" w:styleId="Default">
    <w:name w:val="Default"/>
    <w:rsid w:val="00512A6C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6C"/>
    <w:pPr>
      <w:spacing w:after="200" w:line="276" w:lineRule="auto"/>
    </w:pPr>
    <w:rPr>
      <w:rFonts w:eastAsia="MS Minch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A6C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12A6C"/>
    <w:pPr>
      <w:ind w:left="720"/>
      <w:contextualSpacing/>
    </w:pPr>
    <w:rPr>
      <w:sz w:val="20"/>
      <w:szCs w:val="20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512A6C"/>
    <w:rPr>
      <w:rFonts w:eastAsia="MS Mincho"/>
      <w:lang w:eastAsia="id-ID"/>
    </w:rPr>
  </w:style>
  <w:style w:type="paragraph" w:customStyle="1" w:styleId="Default">
    <w:name w:val="Default"/>
    <w:rsid w:val="00512A6C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PuadHasan</cp:lastModifiedBy>
  <cp:revision>9</cp:revision>
  <dcterms:created xsi:type="dcterms:W3CDTF">2020-02-14T18:35:00Z</dcterms:created>
  <dcterms:modified xsi:type="dcterms:W3CDTF">2020-02-14T19:48:00Z</dcterms:modified>
</cp:coreProperties>
</file>