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970D95" w:rsidRPr="007D57B3" w14:paraId="057D1B08" w14:textId="77777777" w:rsidTr="00574C0C">
        <w:tc>
          <w:tcPr>
            <w:tcW w:w="2547" w:type="dxa"/>
            <w:vMerge w:val="restart"/>
          </w:tcPr>
          <w:p w14:paraId="371EC3B1" w14:textId="451E4063" w:rsidR="00970D95" w:rsidRPr="007D57B3" w:rsidRDefault="00094AA9">
            <w:pPr>
              <w:rPr>
                <w:b/>
                <w:bCs/>
              </w:rPr>
            </w:pPr>
            <w:r w:rsidRPr="00F9188D"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0" locked="0" layoutInCell="1" allowOverlap="1" wp14:anchorId="3498E637" wp14:editId="0C277C73">
                  <wp:simplePos x="0" y="0"/>
                  <wp:positionH relativeFrom="column">
                    <wp:posOffset>239183</wp:posOffset>
                  </wp:positionH>
                  <wp:positionV relativeFrom="paragraph">
                    <wp:posOffset>386715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3" w:type="dxa"/>
          </w:tcPr>
          <w:p w14:paraId="32462FA6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  <w:p w14:paraId="499EBEAF" w14:textId="136CA19B" w:rsidR="00970D95" w:rsidRPr="007D57B3" w:rsidRDefault="00970D95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14:paraId="49806816" w14:textId="7BE1EFA2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14:paraId="6A1EC850" w14:textId="1B69B2BC" w:rsidR="00A87A42" w:rsidRPr="007D57B3" w:rsidRDefault="00A87A42" w:rsidP="00970D95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 w:rsidR="00CE4BA1">
              <w:rPr>
                <w:b/>
                <w:bCs/>
                <w:sz w:val="32"/>
                <w:szCs w:val="32"/>
              </w:rPr>
              <w:t>ILMU KOMUNIKASI</w:t>
            </w:r>
          </w:p>
          <w:p w14:paraId="6A060F12" w14:textId="77777777" w:rsidR="00970D95" w:rsidRPr="007D57B3" w:rsidRDefault="00970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D95" w:rsidRPr="007D57B3" w14:paraId="4DF40E48" w14:textId="77777777" w:rsidTr="00574C0C">
        <w:trPr>
          <w:trHeight w:val="895"/>
        </w:trPr>
        <w:tc>
          <w:tcPr>
            <w:tcW w:w="2547" w:type="dxa"/>
            <w:vMerge/>
          </w:tcPr>
          <w:p w14:paraId="2B82AE31" w14:textId="77777777" w:rsidR="00970D95" w:rsidRPr="007D57B3" w:rsidRDefault="00970D95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14:paraId="4F614EB0" w14:textId="77777777" w:rsidR="00970D95" w:rsidRPr="007D57B3" w:rsidRDefault="00970D95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14:paraId="466D4A13" w14:textId="77777777" w:rsidR="00B10D34" w:rsidRPr="007D57B3" w:rsidRDefault="00970D95" w:rsidP="00970D95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>URAIAN TUGAS</w:t>
            </w:r>
            <w:r w:rsidR="00F36BC6" w:rsidRPr="007D57B3">
              <w:rPr>
                <w:sz w:val="32"/>
                <w:szCs w:val="32"/>
                <w:lang w:val="de-DE"/>
              </w:rPr>
              <w:t xml:space="preserve"> MATA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  <w:r w:rsidR="00F36BC6" w:rsidRPr="007D57B3">
              <w:rPr>
                <w:sz w:val="32"/>
                <w:szCs w:val="32"/>
                <w:lang w:val="de-DE"/>
              </w:rPr>
              <w:t>KULIAH</w:t>
            </w:r>
            <w:r w:rsidR="004E3945" w:rsidRPr="007D57B3">
              <w:rPr>
                <w:sz w:val="32"/>
                <w:szCs w:val="32"/>
                <w:lang w:val="de-DE"/>
              </w:rPr>
              <w:t xml:space="preserve"> </w:t>
            </w:r>
          </w:p>
          <w:p w14:paraId="03B610E3" w14:textId="77777777" w:rsidR="00105E38" w:rsidRDefault="00105E38" w:rsidP="00105E38">
            <w:pPr>
              <w:jc w:val="center"/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val="id-ID" w:eastAsia="id-ID"/>
              </w:rPr>
              <w:drawing>
                <wp:anchor distT="0" distB="0" distL="114300" distR="114300" simplePos="0" relativeHeight="251663360" behindDoc="0" locked="0" layoutInCell="1" allowOverlap="1" wp14:anchorId="712A22D6" wp14:editId="78875CCE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32"/>
                <w:szCs w:val="32"/>
              </w:rPr>
              <w:t xml:space="preserve">KOMUNIKASI TANGGUNG JAWAB </w:t>
            </w:r>
          </w:p>
          <w:p w14:paraId="13829D0A" w14:textId="7AB282FE" w:rsidR="00105E38" w:rsidRDefault="00105E38" w:rsidP="00105E3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SOSIAL PERUSAHAAN</w:t>
            </w:r>
          </w:p>
          <w:p w14:paraId="2897430D" w14:textId="182CA4AC" w:rsidR="00970D95" w:rsidRPr="007D57B3" w:rsidRDefault="00105E38" w:rsidP="00105E38">
            <w:pPr>
              <w:jc w:val="center"/>
              <w:rPr>
                <w:b/>
                <w:bCs/>
                <w:sz w:val="16"/>
                <w:szCs w:val="16"/>
                <w:lang w:val="de-DE"/>
              </w:rPr>
            </w:pPr>
            <w:r>
              <w:rPr>
                <w:bCs/>
                <w:sz w:val="32"/>
                <w:szCs w:val="32"/>
              </w:rPr>
              <w:t>(</w:t>
            </w:r>
            <w:r>
              <w:rPr>
                <w:bCs/>
                <w:i/>
                <w:sz w:val="32"/>
                <w:szCs w:val="32"/>
              </w:rPr>
              <w:t>CORPORATE SOCIAL RESPONSIBILITY)</w:t>
            </w:r>
          </w:p>
        </w:tc>
      </w:tr>
    </w:tbl>
    <w:p w14:paraId="26D4C1B7" w14:textId="77777777" w:rsidR="00F36BC6" w:rsidRPr="004E3945" w:rsidRDefault="00F36BC6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</w:t>
      </w:r>
      <w:r w:rsidR="00955F30" w:rsidRPr="004E3945">
        <w:rPr>
          <w:lang w:val="de-DE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97D65" w:rsidRPr="00D97D65" w14:paraId="3CEC67F7" w14:textId="77777777" w:rsidTr="00282BD1">
        <w:trPr>
          <w:trHeight w:val="886"/>
        </w:trPr>
        <w:tc>
          <w:tcPr>
            <w:tcW w:w="2547" w:type="dxa"/>
          </w:tcPr>
          <w:p w14:paraId="4B184FFD" w14:textId="77777777" w:rsidR="00F574FD" w:rsidRPr="007D57B3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5E855A77" w14:textId="7BE867C2" w:rsidR="004E3945" w:rsidRPr="00D97D65" w:rsidRDefault="00D27084" w:rsidP="00D479EE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Tugas akhir pembalajaran </w:t>
            </w:r>
            <w:r w:rsidR="00D479EE" w:rsidRPr="00D97D65">
              <w:rPr>
                <w:rFonts w:ascii="Cambria" w:hAnsi="Cambria"/>
                <w:sz w:val="24"/>
                <w:szCs w:val="24"/>
                <w:lang w:val="id-ID"/>
              </w:rPr>
              <w:t>komunikasi CSR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="00D479EE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/ Tanggung Jawab Perusahaan </w:t>
            </w:r>
            <w:r w:rsidR="00BE5317" w:rsidRPr="00D97D65">
              <w:rPr>
                <w:rFonts w:ascii="Cambria" w:hAnsi="Cambria"/>
                <w:sz w:val="24"/>
                <w:szCs w:val="24"/>
                <w:lang w:val="id-ID"/>
              </w:rPr>
              <w:t>Memahami lebih dalam model, teor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i dan pendekatan ilmu </w:t>
            </w:r>
            <w:r w:rsidR="00D479EE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komunikasi serta implementasinya dalam melaksanakan tanggung jawab sosial bagi perusahaan sesuai peraturan yang berlaku 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serta memahami implementasi dari praktek</w:t>
            </w:r>
            <w:r w:rsidR="00D479EE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menggunakan pendekatan 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ilmu </w:t>
            </w:r>
            <w:r w:rsidR="00D479EE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komunikasi 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</w:tr>
      <w:tr w:rsidR="00D97D65" w:rsidRPr="00D97D65" w14:paraId="356B3257" w14:textId="77777777" w:rsidTr="00574C0C">
        <w:tc>
          <w:tcPr>
            <w:tcW w:w="2547" w:type="dxa"/>
          </w:tcPr>
          <w:p w14:paraId="545D3550" w14:textId="3C3F004C" w:rsidR="00F574FD" w:rsidRPr="00D97D65" w:rsidRDefault="00F574FD" w:rsidP="00574C0C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b/>
                <w:sz w:val="24"/>
                <w:szCs w:val="24"/>
              </w:rPr>
              <w:t>Uraia</w:t>
            </w:r>
            <w:r w:rsidR="004E3945" w:rsidRPr="00D97D65">
              <w:rPr>
                <w:rFonts w:ascii="Cambria" w:hAnsi="Cambria" w:cs="Arial"/>
                <w:b/>
                <w:sz w:val="24"/>
                <w:szCs w:val="24"/>
              </w:rPr>
              <w:t>n</w:t>
            </w:r>
            <w:proofErr w:type="spellEnd"/>
            <w:r w:rsidRPr="00D97D65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14:paraId="68AACA9A" w14:textId="77777777" w:rsidR="00786000" w:rsidRPr="00D97D65" w:rsidRDefault="00282BD1" w:rsidP="00786000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Tugas ini bertujuan agar mahasiswa mampu menjelaskan konsep, sejarah perkembangan  dan pendekatan dalam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pelaksanaan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berdasarkan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orientasi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dan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hasil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penelitian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di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lapangan</w:t>
            </w:r>
            <w:proofErr w:type="spellEnd"/>
            <w:r w:rsidR="00786000" w:rsidRPr="00D97D65">
              <w:rPr>
                <w:iCs/>
                <w:sz w:val="24"/>
                <w:szCs w:val="24"/>
                <w:lang w:val="id-ID"/>
              </w:rPr>
              <w:t xml:space="preserve">. </w:t>
            </w:r>
          </w:p>
          <w:p w14:paraId="4DFD1344" w14:textId="77777777" w:rsidR="00786000" w:rsidRPr="00D97D65" w:rsidRDefault="00101D6F" w:rsidP="00786000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>Tu</w:t>
            </w:r>
            <w:r w:rsidR="002D0A3E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gas yang lain </w:t>
            </w:r>
            <w:r w:rsidR="00281753" w:rsidRPr="00D97D65">
              <w:rPr>
                <w:rFonts w:ascii="Cambria" w:hAnsi="Cambria"/>
                <w:sz w:val="24"/>
                <w:szCs w:val="24"/>
                <w:lang w:val="id-ID"/>
              </w:rPr>
              <w:t>Mahasiswa ma</w:t>
            </w:r>
            <w:r w:rsidR="00F1229D" w:rsidRPr="00D97D65">
              <w:rPr>
                <w:rFonts w:ascii="Cambria" w:hAnsi="Cambria"/>
                <w:sz w:val="24"/>
                <w:szCs w:val="24"/>
                <w:lang w:val="id-ID"/>
              </w:rPr>
              <w:t>m</w:t>
            </w:r>
            <w:r w:rsidR="00281753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pu menerangkan : </w:t>
            </w:r>
            <w:r w:rsidR="00F1229D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pengetahuan mahasiswa harus mengetahui tujuan dan fungsi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pelaksanaan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F1229D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, kewenangan dan 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>kewajiban perusahaan</w:t>
            </w:r>
            <w:r w:rsidR="00F1229D" w:rsidRPr="00D97D65">
              <w:rPr>
                <w:rFonts w:ascii="Cambria" w:hAnsi="Cambria"/>
                <w:sz w:val="24"/>
                <w:szCs w:val="24"/>
                <w:lang w:val="id-ID"/>
              </w:rPr>
              <w:t>.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  <w:p w14:paraId="3BE4039B" w14:textId="7A62C9F3" w:rsidR="00282BD1" w:rsidRPr="00D97D65" w:rsidRDefault="00282BD1" w:rsidP="00786000">
            <w:pPr>
              <w:pStyle w:val="ListParagraph"/>
              <w:ind w:left="317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D97D65" w:rsidRPr="00D97D65" w14:paraId="5F427604" w14:textId="77777777" w:rsidTr="00574C0C">
        <w:tc>
          <w:tcPr>
            <w:tcW w:w="2547" w:type="dxa"/>
          </w:tcPr>
          <w:p w14:paraId="6C77160F" w14:textId="0951AD7F" w:rsidR="00F574FD" w:rsidRPr="00D97D65" w:rsidRDefault="0091510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g</w:t>
            </w:r>
            <w:r w:rsidR="00F574FD" w:rsidRPr="00D97D65">
              <w:rPr>
                <w:rFonts w:ascii="Cambria" w:hAnsi="Cambria" w:cs="Arial"/>
                <w:sz w:val="24"/>
                <w:szCs w:val="24"/>
              </w:rPr>
              <w:t>arapan</w:t>
            </w:r>
            <w:proofErr w:type="spellEnd"/>
            <w:r w:rsidR="00F574FD"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2FEAD6E2" w14:textId="39186758" w:rsidR="00663D86" w:rsidRPr="00D97D65" w:rsidRDefault="00281753" w:rsidP="00786000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>Pembuatan paper (karya ilmiah) tugas  individu dan  tugas kelompok dengan topik utama pelaksanaan</w:t>
            </w:r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berdasarkan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orientasi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dan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hasil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penelitian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di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lapangan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serta dari kajian dari 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teori 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dan praktek.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</w:tr>
      <w:tr w:rsidR="00D97D65" w:rsidRPr="00D97D65" w14:paraId="784B66D1" w14:textId="77777777" w:rsidTr="00574C0C">
        <w:tc>
          <w:tcPr>
            <w:tcW w:w="2547" w:type="dxa"/>
          </w:tcPr>
          <w:p w14:paraId="13B65019" w14:textId="77777777" w:rsidR="00F574FD" w:rsidRPr="00D97D65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Ruang </w:t>
            </w:r>
            <w:r w:rsidR="002555FF" w:rsidRPr="00D97D65">
              <w:rPr>
                <w:rFonts w:ascii="Cambria" w:hAnsi="Cambria" w:cs="Arial"/>
                <w:sz w:val="24"/>
                <w:szCs w:val="24"/>
                <w:lang w:val="de-DE"/>
              </w:rPr>
              <w:t>l</w:t>
            </w: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>ingkup</w:t>
            </w:r>
            <w:r w:rsidR="003B4775"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yang harus dikerjakan</w:t>
            </w:r>
            <w:r w:rsidR="003232D5"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dan batasan-batasan</w:t>
            </w:r>
          </w:p>
        </w:tc>
        <w:tc>
          <w:tcPr>
            <w:tcW w:w="6803" w:type="dxa"/>
          </w:tcPr>
          <w:p w14:paraId="238D2183" w14:textId="4C5865F0" w:rsidR="005B51B8" w:rsidRPr="00D97D65" w:rsidRDefault="002D0A3E" w:rsidP="002D0A3E">
            <w:pPr>
              <w:rPr>
                <w:iCs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>Tugas paper  individu dan tugas kelompok  ditargetkan mahasiswa  termotivasi kreatifitasnya sehingga  mampu memberikan solusi cerdas</w:t>
            </w:r>
            <w:r w:rsidR="00E8184B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, ide – ide yang cemerlang 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dari berbagai pemecahan masalah implementasi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pelaksanaan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berdasarkan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orientasi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dan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hasil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penelitian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di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lapangan</w:t>
            </w:r>
            <w:proofErr w:type="spellEnd"/>
            <w:r w:rsidR="001F7AE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, sebagai langkah awal  untuk melakukan rencana penelitian 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(tugas akhir) </w:t>
            </w:r>
            <w:r w:rsidR="00E8184B" w:rsidRPr="00D97D65">
              <w:rPr>
                <w:rFonts w:ascii="Cambria" w:hAnsi="Cambria"/>
                <w:sz w:val="24"/>
                <w:szCs w:val="24"/>
                <w:lang w:val="id-ID"/>
              </w:rPr>
              <w:t>selanjutnya.</w:t>
            </w:r>
          </w:p>
        </w:tc>
      </w:tr>
      <w:tr w:rsidR="00017490" w:rsidRPr="00017490" w14:paraId="20C9788D" w14:textId="77777777" w:rsidTr="00574C0C">
        <w:tc>
          <w:tcPr>
            <w:tcW w:w="2547" w:type="dxa"/>
          </w:tcPr>
          <w:p w14:paraId="7FB46405" w14:textId="77777777" w:rsidR="00F574FD" w:rsidRPr="00D97D65" w:rsidRDefault="00F574FD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Metode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841B48" w:rsidRPr="00D97D65"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 w:rsidR="00841B48" w:rsidRPr="00D97D65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="00841B48"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6E7B25" w:rsidRPr="00D97D65">
              <w:rPr>
                <w:rFonts w:ascii="Cambria" w:hAnsi="Cambria" w:cs="Arial"/>
                <w:sz w:val="24"/>
                <w:szCs w:val="24"/>
              </w:rPr>
              <w:t xml:space="preserve">yang </w:t>
            </w:r>
            <w:proofErr w:type="spellStart"/>
            <w:r w:rsidR="006E7B25" w:rsidRPr="00D97D65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14:paraId="70FF3534" w14:textId="63CCF7B2" w:rsidR="00F36BC6" w:rsidRPr="00D97D65" w:rsidRDefault="00E8184B" w:rsidP="00786000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>Menentukan topik yang akan dibahas fokus pada penelitian pelaksanaan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pelaksanaan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berdasarkan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orientasi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dan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hasil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penelitian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di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lapangan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sebagai salah satu implementasi dari teori 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lastRenderedPageBreak/>
              <w:t>pelaksanaan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786000" w:rsidRPr="00D97D65">
              <w:rPr>
                <w:iCs/>
                <w:sz w:val="24"/>
                <w:szCs w:val="24"/>
              </w:rPr>
              <w:t>.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  <w:p w14:paraId="391BEE8B" w14:textId="741C5C9F" w:rsidR="00E8184B" w:rsidRPr="00D97D65" w:rsidRDefault="00E8184B" w:rsidP="00E8184B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Merumuskan masalah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pelaksanaan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="00786000" w:rsidRPr="00D97D65">
              <w:rPr>
                <w:rFonts w:ascii="Times New Roman" w:hAnsi="Times New Roman" w:cs="Times New Roman"/>
                <w:sz w:val="24"/>
                <w:szCs w:val="24"/>
              </w:rPr>
              <w:t xml:space="preserve"> (CSR)</w:t>
            </w:r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berdasarkan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orientasi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dan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hasil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penelitian</w:t>
            </w:r>
            <w:proofErr w:type="spellEnd"/>
            <w:r w:rsidR="00786000" w:rsidRPr="00D97D65">
              <w:rPr>
                <w:iCs/>
                <w:sz w:val="24"/>
                <w:szCs w:val="24"/>
              </w:rPr>
              <w:t xml:space="preserve"> di </w:t>
            </w:r>
            <w:proofErr w:type="spellStart"/>
            <w:r w:rsidR="00786000" w:rsidRPr="00D97D65">
              <w:rPr>
                <w:iCs/>
                <w:sz w:val="24"/>
                <w:szCs w:val="24"/>
              </w:rPr>
              <w:t>lapangan</w:t>
            </w:r>
            <w:proofErr w:type="spellEnd"/>
            <w:r w:rsidR="00786000" w:rsidRPr="00D97D65">
              <w:rPr>
                <w:iCs/>
                <w:sz w:val="24"/>
                <w:szCs w:val="24"/>
                <w:lang w:val="id-ID"/>
              </w:rPr>
              <w:t xml:space="preserve">  </w:t>
            </w: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yang akan dibahas dan diteliti serta merumuskan hipotesa penelitian</w:t>
            </w:r>
            <w:r w:rsidR="00786000" w:rsidRPr="00D97D65">
              <w:rPr>
                <w:rFonts w:ascii="Cambria" w:hAnsi="Cambria"/>
                <w:sz w:val="24"/>
                <w:szCs w:val="24"/>
                <w:lang w:val="id-ID"/>
              </w:rPr>
              <w:t>.</w:t>
            </w:r>
          </w:p>
          <w:p w14:paraId="7205F892" w14:textId="0C419409" w:rsidR="00E8184B" w:rsidRPr="00D97D65" w:rsidRDefault="00E8184B" w:rsidP="00E8184B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Mengidentifikasi dan menyusun permasalahan yang terjadi untuk diteliti </w:t>
            </w:r>
          </w:p>
          <w:p w14:paraId="4AD8E2A7" w14:textId="51049949" w:rsidR="00E8184B" w:rsidRPr="00D97D65" w:rsidRDefault="00E8184B" w:rsidP="00E8184B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Merumuskan solusi cerdas, gagasan serta ide-ide cemerlang hasil temuan dan data dari berbagai  referensi yang terkumpul </w:t>
            </w:r>
          </w:p>
          <w:p w14:paraId="387977B6" w14:textId="70652BE8" w:rsidR="00E8184B" w:rsidRPr="00D97D65" w:rsidRDefault="007A5E1B" w:rsidP="00E8184B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Mempresentasikan paper  hasil  karya mandiri dan kelompok dengan mendiskusikan dalam kelas secara  bersama </w:t>
            </w:r>
          </w:p>
          <w:p w14:paraId="095BC60C" w14:textId="6A1CE161" w:rsidR="00E8184B" w:rsidRPr="00D97D65" w:rsidRDefault="00E8184B" w:rsidP="00E8184B">
            <w:pPr>
              <w:pStyle w:val="ListParagraph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017490" w:rsidRPr="00017490" w14:paraId="5990622D" w14:textId="77777777" w:rsidTr="00574C0C">
        <w:tc>
          <w:tcPr>
            <w:tcW w:w="2547" w:type="dxa"/>
          </w:tcPr>
          <w:p w14:paraId="6C2289EB" w14:textId="26F25411" w:rsidR="00F574FD" w:rsidRPr="00D97D65" w:rsidRDefault="002555FF" w:rsidP="00574C0C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lastRenderedPageBreak/>
              <w:t>Luaran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t</w:t>
            </w:r>
            <w:r w:rsidR="00F574FD" w:rsidRPr="00D97D65">
              <w:rPr>
                <w:rFonts w:ascii="Cambria" w:hAnsi="Cambria" w:cs="Arial"/>
                <w:sz w:val="24"/>
                <w:szCs w:val="24"/>
              </w:rPr>
              <w:t>ugas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dihasilkan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14:paraId="41B422AF" w14:textId="77777777" w:rsidR="00E7331E" w:rsidRPr="00D97D65" w:rsidRDefault="007A5E1B" w:rsidP="00CE4BA1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Paper individu dan paper kelompok ditulis sesuai pedoman penulisan karya ilmiah sekaligus sebagai ajang latihan penulisan skripsi dan karya ilmiah </w:t>
            </w:r>
          </w:p>
          <w:p w14:paraId="3EEE5DC7" w14:textId="6EBBC219" w:rsidR="007A5E1B" w:rsidRPr="00D97D65" w:rsidRDefault="007A5E1B" w:rsidP="00CE4BA1">
            <w:pPr>
              <w:pStyle w:val="ListParagraph"/>
              <w:numPr>
                <w:ilvl w:val="0"/>
                <w:numId w:val="5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/>
                <w:sz w:val="24"/>
                <w:szCs w:val="24"/>
                <w:lang w:val="id-ID"/>
              </w:rPr>
              <w:t>Pembuatan power point paper karya individu dan kelompok sesuai kaidah penulisan karya ilmiah</w:t>
            </w:r>
          </w:p>
        </w:tc>
      </w:tr>
      <w:tr w:rsidR="00017490" w:rsidRPr="00017490" w14:paraId="521CD1F7" w14:textId="77777777" w:rsidTr="00574C0C">
        <w:tc>
          <w:tcPr>
            <w:tcW w:w="2547" w:type="dxa"/>
          </w:tcPr>
          <w:p w14:paraId="13132BBF" w14:textId="77777777" w:rsidR="00F574FD" w:rsidRPr="00D97D65" w:rsidRDefault="006C3426" w:rsidP="00574C0C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D97D65">
              <w:rPr>
                <w:rFonts w:ascii="Cambria" w:hAnsi="Cambria" w:cs="Arial"/>
                <w:b/>
                <w:sz w:val="24"/>
                <w:szCs w:val="24"/>
              </w:rPr>
              <w:t xml:space="preserve">3.Kriteria </w:t>
            </w:r>
            <w:r w:rsidR="00574C0C" w:rsidRPr="00D97D65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="00574C0C" w:rsidRPr="00D97D65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6803" w:type="dxa"/>
          </w:tcPr>
          <w:p w14:paraId="6181F83B" w14:textId="77777777" w:rsidR="00F574FD" w:rsidRPr="00D97D65" w:rsidRDefault="00F574F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17490" w:rsidRPr="00017490" w14:paraId="1942317E" w14:textId="77777777" w:rsidTr="00574C0C">
        <w:tc>
          <w:tcPr>
            <w:tcW w:w="2547" w:type="dxa"/>
          </w:tcPr>
          <w:p w14:paraId="36AFC51A" w14:textId="448C78DD" w:rsidR="00574C0C" w:rsidRPr="00D97D65" w:rsidRDefault="00574C0C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14:paraId="4BF3013E" w14:textId="77777777" w:rsidR="00F36BC6" w:rsidRPr="00D97D65" w:rsidRDefault="00E7331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Menunjukkan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sikap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bertanggung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jawab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pekerjaan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bidang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keahliannya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orisinil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bukan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plagiat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>.</w:t>
            </w:r>
          </w:p>
          <w:p w14:paraId="10293E28" w14:textId="1EBCCC36" w:rsidR="00E7331E" w:rsidRPr="00D97D65" w:rsidRDefault="00E733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17490" w:rsidRPr="00017490" w14:paraId="32F0A200" w14:textId="77777777" w:rsidTr="00574C0C">
        <w:tc>
          <w:tcPr>
            <w:tcW w:w="2547" w:type="dxa"/>
          </w:tcPr>
          <w:p w14:paraId="1B7161A7" w14:textId="65CE9867" w:rsidR="00F36BC6" w:rsidRPr="00D97D65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6803" w:type="dxa"/>
          </w:tcPr>
          <w:p w14:paraId="79423811" w14:textId="747B5B90" w:rsidR="00F36BC6" w:rsidRPr="00D97D65" w:rsidRDefault="00E7331E" w:rsidP="00F36BC6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</w:t>
            </w:r>
            <w:r w:rsidR="00365B57" w:rsidRPr="00D97D65">
              <w:rPr>
                <w:rFonts w:ascii="Cambria" w:hAnsi="Cambria"/>
                <w:sz w:val="24"/>
                <w:szCs w:val="24"/>
              </w:rPr>
              <w:t>nguraikan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materi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komprehensif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ditunjukkan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argumentasi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dituliskan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dan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berpikir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teoritis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menguraikan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dibahas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>.</w:t>
            </w:r>
          </w:p>
          <w:p w14:paraId="67BC03F4" w14:textId="00167990" w:rsidR="00CB3C18" w:rsidRPr="00D97D65" w:rsidRDefault="00CB3C18" w:rsidP="00F36BC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17490" w:rsidRPr="00017490" w14:paraId="4DC8D301" w14:textId="77777777" w:rsidTr="00574C0C">
        <w:tc>
          <w:tcPr>
            <w:tcW w:w="2547" w:type="dxa"/>
          </w:tcPr>
          <w:p w14:paraId="5483A53A" w14:textId="099CD93B" w:rsidR="00F36BC6" w:rsidRPr="00D97D65" w:rsidRDefault="00F36BC6" w:rsidP="0072139D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14:paraId="4C9735C7" w14:textId="2A1CB5B4" w:rsidR="00CB3C18" w:rsidRPr="00D97D65" w:rsidRDefault="00365B57" w:rsidP="00CB3C18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7D65">
              <w:rPr>
                <w:rFonts w:ascii="Cambria" w:hAnsi="Cambria"/>
                <w:sz w:val="24"/>
                <w:szCs w:val="24"/>
              </w:rPr>
              <w:t>publikasi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="00CB3C18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dalam bentuk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jurnal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atau laporan tugas akhir yang diunggah dalam laman</w:t>
            </w:r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="00CB3C18" w:rsidRPr="00D97D65">
              <w:rPr>
                <w:rFonts w:ascii="Cambria" w:hAnsi="Cambria"/>
                <w:sz w:val="24"/>
                <w:szCs w:val="24"/>
              </w:rPr>
              <w:t xml:space="preserve"> e-</w:t>
            </w:r>
            <w:r w:rsidR="007D57B3" w:rsidRPr="00D97D65">
              <w:rPr>
                <w:rFonts w:ascii="Cambria" w:hAnsi="Cambria"/>
                <w:sz w:val="24"/>
                <w:szCs w:val="24"/>
              </w:rPr>
              <w:t>l</w:t>
            </w:r>
            <w:r w:rsidR="00CB3C18" w:rsidRPr="00D97D65">
              <w:rPr>
                <w:rFonts w:ascii="Cambria" w:hAnsi="Cambria"/>
                <w:sz w:val="24"/>
                <w:szCs w:val="24"/>
              </w:rPr>
              <w:t>earning</w:t>
            </w:r>
            <w:r w:rsidR="00CB3C18" w:rsidRPr="00D97D65">
              <w:rPr>
                <w:rFonts w:ascii="Cambria" w:hAnsi="Cambria"/>
                <w:sz w:val="24"/>
                <w:szCs w:val="24"/>
                <w:lang w:val="id-ID"/>
              </w:rPr>
              <w:t xml:space="preserve"> perguruan tingg</w:t>
            </w:r>
            <w:proofErr w:type="spellStart"/>
            <w:r w:rsidR="00CB3C18" w:rsidRPr="00D97D65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</w:p>
          <w:p w14:paraId="596689FF" w14:textId="77777777" w:rsidR="00F36BC6" w:rsidRPr="00D97D65" w:rsidRDefault="00F36BC6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017490" w:rsidRPr="00017490" w14:paraId="0098604C" w14:textId="77777777" w:rsidTr="00574C0C">
        <w:tc>
          <w:tcPr>
            <w:tcW w:w="2547" w:type="dxa"/>
          </w:tcPr>
          <w:p w14:paraId="2C539F43" w14:textId="0AFFDBEB" w:rsidR="00F36BC6" w:rsidRPr="00D97D65" w:rsidRDefault="00F36BC6" w:rsidP="0072139D">
            <w:pPr>
              <w:pStyle w:val="ListParagraph"/>
              <w:numPr>
                <w:ilvl w:val="0"/>
                <w:numId w:val="8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D97D65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D97D6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CB3C18" w:rsidRPr="00D97D65">
              <w:rPr>
                <w:rFonts w:ascii="Cambria" w:hAnsi="Cambria" w:cs="Arial"/>
                <w:sz w:val="24"/>
                <w:szCs w:val="24"/>
              </w:rPr>
              <w:t>k</w:t>
            </w:r>
            <w:r w:rsidRPr="00D97D65">
              <w:rPr>
                <w:rFonts w:ascii="Cambria" w:hAnsi="Cambria" w:cs="Arial"/>
                <w:sz w:val="24"/>
                <w:szCs w:val="24"/>
              </w:rPr>
              <w:t>husus</w:t>
            </w:r>
            <w:proofErr w:type="spellEnd"/>
          </w:p>
        </w:tc>
        <w:tc>
          <w:tcPr>
            <w:tcW w:w="6803" w:type="dxa"/>
          </w:tcPr>
          <w:p w14:paraId="08868B94" w14:textId="6ECA1C62" w:rsidR="00CB3C18" w:rsidRPr="00D97D65" w:rsidRDefault="00CB3C18" w:rsidP="00CB3C18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/>
                <w:sz w:val="24"/>
                <w:szCs w:val="24"/>
                <w:lang w:val="de-DE"/>
              </w:rPr>
              <w:t xml:space="preserve">Melakukan penelitian dengan menggunakan konsep teoritis dan metode penelitian yang </w:t>
            </w:r>
            <w:r w:rsidR="00B34CF6" w:rsidRPr="00D97D65">
              <w:rPr>
                <w:rFonts w:ascii="Cambria" w:hAnsi="Cambria"/>
                <w:sz w:val="24"/>
                <w:szCs w:val="24"/>
                <w:lang w:val="de-DE"/>
              </w:rPr>
              <w:t>tepat.</w:t>
            </w:r>
          </w:p>
          <w:p w14:paraId="1F119546" w14:textId="77777777" w:rsidR="00F36BC6" w:rsidRPr="00D97D65" w:rsidRDefault="00F36BC6" w:rsidP="00CB3C18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017490" w:rsidRPr="00017490" w14:paraId="52D994DE" w14:textId="77777777" w:rsidTr="008D5386">
        <w:tc>
          <w:tcPr>
            <w:tcW w:w="9350" w:type="dxa"/>
            <w:gridSpan w:val="2"/>
          </w:tcPr>
          <w:p w14:paraId="4BBD2DE4" w14:textId="7BFFDE69" w:rsidR="007A5E1B" w:rsidRPr="00D97D65" w:rsidRDefault="006C09C2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>Bogor,</w:t>
            </w:r>
            <w:r w:rsidR="00786000" w:rsidRPr="00D97D65">
              <w:rPr>
                <w:rFonts w:ascii="Cambria" w:hAnsi="Cambria" w:cs="Arial"/>
                <w:sz w:val="24"/>
                <w:szCs w:val="24"/>
                <w:lang w:val="id-ID"/>
              </w:rPr>
              <w:t xml:space="preserve"> 11 Agustus </w:t>
            </w:r>
            <w:r w:rsidR="007A5E1B" w:rsidRPr="00D97D65">
              <w:rPr>
                <w:rFonts w:ascii="Cambria" w:hAnsi="Cambria" w:cs="Arial"/>
                <w:sz w:val="24"/>
                <w:szCs w:val="24"/>
                <w:lang w:val="id-ID"/>
              </w:rPr>
              <w:t xml:space="preserve"> 202</w:t>
            </w:r>
            <w:r w:rsidR="00786000" w:rsidRPr="00D97D65">
              <w:rPr>
                <w:rFonts w:ascii="Cambria" w:hAnsi="Cambria" w:cs="Arial"/>
                <w:sz w:val="24"/>
                <w:szCs w:val="24"/>
                <w:lang w:val="id-ID"/>
              </w:rPr>
              <w:t>2</w:t>
            </w:r>
            <w:r w:rsidR="007A5E1B" w:rsidRPr="00D97D65">
              <w:rPr>
                <w:rFonts w:ascii="Cambria" w:hAnsi="Cambria" w:cs="Arial"/>
                <w:sz w:val="24"/>
                <w:szCs w:val="24"/>
                <w:lang w:val="id-ID"/>
              </w:rPr>
              <w:t xml:space="preserve"> </w:t>
            </w:r>
          </w:p>
          <w:p w14:paraId="32E8F954" w14:textId="77777777" w:rsidR="007A5E1B" w:rsidRPr="00D97D65" w:rsidRDefault="007A5E1B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70B2EA1F" w14:textId="57267007" w:rsidR="006C09C2" w:rsidRPr="00D97D65" w:rsidRDefault="008D1363" w:rsidP="006C09C2">
            <w:pPr>
              <w:pStyle w:val="ListParagraph"/>
              <w:ind w:left="30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D97D65">
              <w:object w:dxaOrig="2370" w:dyaOrig="1380" w14:anchorId="27225A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8.35pt;height:68.85pt" o:ole="">
                  <v:imagedata r:id="rId8" o:title=""/>
                </v:shape>
                <o:OLEObject Type="Embed" ProgID="PBrush" ShapeID="_x0000_i1025" DrawAspect="Content" ObjectID="_1721796187" r:id="rId9"/>
              </w:object>
            </w:r>
          </w:p>
          <w:p w14:paraId="6B8A73DF" w14:textId="6982D513" w:rsidR="00403C6E" w:rsidRPr="00D97D65" w:rsidRDefault="00403C6E" w:rsidP="007D57B3">
            <w:pPr>
              <w:pStyle w:val="ListParagraph"/>
              <w:ind w:left="306" w:right="736" w:hanging="284"/>
              <w:jc w:val="right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  <w:p w14:paraId="398C34FD" w14:textId="612A681D" w:rsidR="006C09C2" w:rsidRPr="00D97D65" w:rsidRDefault="006C09C2" w:rsidP="006C09C2">
            <w:pPr>
              <w:pStyle w:val="ListParagraph"/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                                                    </w:t>
            </w:r>
            <w:r w:rsidR="007A5E1B"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                        </w:t>
            </w:r>
            <w:r w:rsidR="007A5E1B" w:rsidRPr="00D97D65">
              <w:rPr>
                <w:rFonts w:ascii="Cambria" w:hAnsi="Cambria" w:cs="Arial"/>
                <w:sz w:val="24"/>
                <w:szCs w:val="24"/>
                <w:lang w:val="id-ID"/>
              </w:rPr>
              <w:t>Dr. Cahyono Tri Wibowo, SE, MM</w:t>
            </w:r>
            <w:r w:rsidRPr="00D97D65">
              <w:rPr>
                <w:rFonts w:ascii="Cambria" w:hAnsi="Cambria" w:cs="Arial"/>
                <w:sz w:val="24"/>
                <w:szCs w:val="24"/>
                <w:lang w:val="de-DE"/>
              </w:rPr>
              <w:t xml:space="preserve">   </w:t>
            </w:r>
          </w:p>
        </w:tc>
        <w:bookmarkStart w:id="0" w:name="_GoBack"/>
        <w:bookmarkEnd w:id="0"/>
      </w:tr>
    </w:tbl>
    <w:p w14:paraId="7B1710F5" w14:textId="77777777" w:rsidR="00F36BC6" w:rsidRDefault="00F36BC6"/>
    <w:sectPr w:rsidR="00F36B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63794"/>
    <w:multiLevelType w:val="hybridMultilevel"/>
    <w:tmpl w:val="D42E75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12AC0"/>
    <w:multiLevelType w:val="hybridMultilevel"/>
    <w:tmpl w:val="EBDA89D4"/>
    <w:lvl w:ilvl="0" w:tplc="F5F65F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1D80"/>
    <w:multiLevelType w:val="hybridMultilevel"/>
    <w:tmpl w:val="A8B8097E"/>
    <w:lvl w:ilvl="0" w:tplc="4E709F38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64D05868"/>
    <w:multiLevelType w:val="hybridMultilevel"/>
    <w:tmpl w:val="3DB6CBB4"/>
    <w:lvl w:ilvl="0" w:tplc="1E9EF9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5"/>
    <w:rsid w:val="00017490"/>
    <w:rsid w:val="00094AA9"/>
    <w:rsid w:val="000F5DE4"/>
    <w:rsid w:val="00101D6F"/>
    <w:rsid w:val="00105E38"/>
    <w:rsid w:val="001F7AE0"/>
    <w:rsid w:val="002555FF"/>
    <w:rsid w:val="00281753"/>
    <w:rsid w:val="00282BD1"/>
    <w:rsid w:val="002B3651"/>
    <w:rsid w:val="002D0A3E"/>
    <w:rsid w:val="003232D5"/>
    <w:rsid w:val="003427C7"/>
    <w:rsid w:val="00365B57"/>
    <w:rsid w:val="00376ADA"/>
    <w:rsid w:val="003B4775"/>
    <w:rsid w:val="00403C6E"/>
    <w:rsid w:val="004E3945"/>
    <w:rsid w:val="00574C0C"/>
    <w:rsid w:val="005B51B8"/>
    <w:rsid w:val="00663D86"/>
    <w:rsid w:val="006C09C2"/>
    <w:rsid w:val="006C3426"/>
    <w:rsid w:val="006D00FB"/>
    <w:rsid w:val="006E7B25"/>
    <w:rsid w:val="006F26B5"/>
    <w:rsid w:val="007019FF"/>
    <w:rsid w:val="0072139D"/>
    <w:rsid w:val="00786000"/>
    <w:rsid w:val="007A5E1B"/>
    <w:rsid w:val="007D57B3"/>
    <w:rsid w:val="0081348D"/>
    <w:rsid w:val="00817687"/>
    <w:rsid w:val="00841B48"/>
    <w:rsid w:val="008D1363"/>
    <w:rsid w:val="0091510F"/>
    <w:rsid w:val="0093344D"/>
    <w:rsid w:val="0094716C"/>
    <w:rsid w:val="00955F30"/>
    <w:rsid w:val="00970D95"/>
    <w:rsid w:val="009D5CFB"/>
    <w:rsid w:val="009F2B46"/>
    <w:rsid w:val="009F6846"/>
    <w:rsid w:val="009F7955"/>
    <w:rsid w:val="00A87A42"/>
    <w:rsid w:val="00A95317"/>
    <w:rsid w:val="00B10D34"/>
    <w:rsid w:val="00B34CF6"/>
    <w:rsid w:val="00BE0082"/>
    <w:rsid w:val="00BE4A38"/>
    <w:rsid w:val="00BE5317"/>
    <w:rsid w:val="00C023D2"/>
    <w:rsid w:val="00C850EF"/>
    <w:rsid w:val="00CB3C18"/>
    <w:rsid w:val="00CE4BA1"/>
    <w:rsid w:val="00D27084"/>
    <w:rsid w:val="00D479EE"/>
    <w:rsid w:val="00D74238"/>
    <w:rsid w:val="00D97D65"/>
    <w:rsid w:val="00DC718E"/>
    <w:rsid w:val="00DF0134"/>
    <w:rsid w:val="00E3706E"/>
    <w:rsid w:val="00E43413"/>
    <w:rsid w:val="00E7331E"/>
    <w:rsid w:val="00E8184B"/>
    <w:rsid w:val="00F1229D"/>
    <w:rsid w:val="00F36BC6"/>
    <w:rsid w:val="00F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4B0"/>
  <w15:chartTrackingRefBased/>
  <w15:docId w15:val="{235EBD50-4E26-4E4E-96BD-1324024E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F574FD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CB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BE26-313D-4659-8EEC-4242DCD5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Lenovo-PC</cp:lastModifiedBy>
  <cp:revision>9</cp:revision>
  <dcterms:created xsi:type="dcterms:W3CDTF">2022-08-08T06:47:00Z</dcterms:created>
  <dcterms:modified xsi:type="dcterms:W3CDTF">2022-08-12T00:57:00Z</dcterms:modified>
</cp:coreProperties>
</file>