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4"/>
        <w:tblW w:w="99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02"/>
        <w:gridCol w:w="3588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id-ID"/>
              </w:rPr>
              <w:drawing>
                <wp:inline distT="0" distB="0" distL="0" distR="0">
                  <wp:extent cx="925830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sz w:val="36"/>
                <w:szCs w:val="36"/>
              </w:rPr>
              <w:t>RENCANA ASESMEN &amp; EVALUASI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val="en-US"/>
              </w:rPr>
              <w:t>Program Studi Ilmu Komunikasi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10" cy="741045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bCs/>
                <w:sz w:val="18"/>
                <w:szCs w:val="18"/>
                <w:lang w:val="en-US" w:eastAsia="id-ID"/>
              </w:rPr>
              <w:t xml:space="preserve">MANAJEMEN PRODUKSI MEDIA TV DAN RADIO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Kode: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421KK4204</w:t>
            </w:r>
          </w:p>
        </w:tc>
        <w:tc>
          <w:tcPr>
            <w:tcW w:w="280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Bobot sks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(T/P):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GB"/>
              </w:rPr>
              <w:t>2 SKS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Semester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58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Rumpun MK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4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de-DE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Tanggal 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September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OTORISASI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Penyusun RA &amp; 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Dodi Ginanjar, MSi  </w:t>
            </w:r>
          </w:p>
        </w:tc>
        <w:tc>
          <w:tcPr>
            <w:tcW w:w="358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Koordinator RMK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Dr D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wi Rini Sovia Firdaus, M.Comn  </w:t>
            </w:r>
          </w:p>
        </w:tc>
        <w:tc>
          <w:tcPr>
            <w:tcW w:w="17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Ka PRODI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Dr. Dwi Rini Sovia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Firdaus, M.Comn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4"/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108"/>
        <w:gridCol w:w="568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Mg ke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Sub CP-MK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Bentuk Asesmen (Penilaian)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Bobot (%)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Sub-CPMK 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Mahasiswa mampu mengerti dan memahami konsep  dasar kajian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ruang lingkup pengelolaan  media TV dan radio dan hubungannya dengan ilmu komunikasi, paham  manajemen sebagai operasional dan fungsi manajemen untuk memudahkan  r kerja, paham bentuk tv dan radio sebagai media modern yang membedakan dengan media baru dan tradasional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Membuat makalah ilmiah terkait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manajemen produksi media TV dan radio mengacu pada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fakta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saat ini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berdasarkan penelitian penelitian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Sub-CPMK 2: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Mahasiswa mampu membedakan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media TV dan radio dengan media cetak kenggulan dan kekurangan dalam komunikasi massa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-Mahasiswa mengerti  karakteristik media tv dan radio, siapa saja   pekerja yang tepat mengelola   di bidang tv dan radio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Membuat makalah ilmiah yang terutama berisi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perkembangan media tv atau radio saat ini dihubungkan dengan kehadiran media baru (digotal)  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Menyajikan perbedaan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penggunaan teori-teori  ilmu komunikasi terkait   media tv dan radio dan efek terhadap khalayak 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Memberikan argum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entasi dalam bentuk jawaban pada kuis.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4-5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Sub-CPMK 3: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Mahasiswa mampu mengerti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pembagian jenis program tv  acara TV (Drama dan Non Drama)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-Mahasiswa mampu  memahami jenis program TV non Drama (Berita/ Informasi), asal muasal berita, informasi  layak tayang, nilai berita,  pengaruh berita terhadap sikap audiens 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Mereview beberapa kajian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pembagian program acara tv dan  radio (Non Drama dan Drama),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perkembangan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asal muasal munculnya berita 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Mengkaji berita TV dan radio dan dampaknya terhadap audiens, bagaimana audiens disajikan dengan berita yang memiliki news value, dan syarat berita  layak tayang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6-7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Sub-CPMK 4: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Mahasiswa mampu mengidentifikasi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jenis acara program Non Drama (Sinetron, reality Show,  musik, game show dll)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 Mahasiswa memahami jenis program acara current affair (dokumenter, investigasi, dialog dan soft news)  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119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left="420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Mengidentifikasi ciri – ciri karakteristik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dari program acara non drama, sifat dan pengaruh terhadap audiens dan perbedaan dengan program acara informasi/ berita.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left="420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gkaji program current affair sebagia bagian dari program informasi namun dikemas dalam bentuk hiburan.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left="420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argumentasi dalam bentuk jawaban pada kuis.</w:t>
            </w:r>
          </w:p>
          <w:p>
            <w:pPr>
              <w:pStyle w:val="8"/>
              <w:ind w:left="42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pStyle w:val="8"/>
              <w:ind w:left="72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  <w:t>Evaluasi hasil asesmen dan perbaikan pada proses pembelajaran berikutnya.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9-10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Sub-CPMK 5: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Mahasiswa mampu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memahami dasar hukum  yang mengatiur pengelolaan media TV dan radio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Merumuskan beberapa pengertian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aturan hukum baik dalam bentuk undang-undang, keputusan pemerintah, KPI, P3SPS dan aturan lainnuya  dalam  pengelolaan media TV dan radio 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Mem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baca artikel jurnal ilmiah membuat studi kasus persoalan hukum didunia media penyiaran (TV dan radio). 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Sub-CPMK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Mahasiswa mampu mengidentifikasi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proses produksi program acara TV dan radio dari pra produksi hingga pasca praduksi.  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-Mahasiswa mampu merencanakan pembuatan  program acara tv dan tradio, rundown acara TV dan radio  dan pengelolaan  budget program acara.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Merumuskan perngertian 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/>
              </w:rPr>
              <w:t xml:space="preserve">proses produksi program acara tv dan radio dari mulai pra produksi hingga pasca produksi 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/>
              </w:rPr>
              <w:t xml:space="preserve">Merumuskan pembuatan salah satu program acara TV dan radio dari penyiapan SDM, peralatan hingga penghutungan budget 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433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Mem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buat makalah merencanakan pembuatan program acara TV  atau radio</w:t>
            </w:r>
          </w:p>
        </w:tc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e-DE"/>
              </w:rPr>
              <w:t>Sub-CPMK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Mahasiswa mampu merumu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skan pemasaran program TV dan radio dihubungkan dengan sifat audiens (usia, tingkat ekonomi, tingkat sosial)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  Mahasiswa mampu memahami segmentasi audiens penyiaran TV dan Radio (demografi, psikologi, geografi dan   psikografi)   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left="431" w:hanging="357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Menelaah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pemasaran program tv dan radio jenis dan format program acara,  target audiens dan penghitungan budget acara  </w:t>
            </w:r>
          </w:p>
          <w:p>
            <w:pPr>
              <w:pStyle w:val="8"/>
              <w:numPr>
                <w:ilvl w:val="0"/>
                <w:numId w:val="1"/>
              </w:numPr>
              <w:ind w:left="431" w:hanging="357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Merumuskan segmentasi audiens dalam pembuatan program acara TV  dan radio.    </w:t>
            </w:r>
          </w:p>
          <w:p>
            <w:pPr>
              <w:pStyle w:val="8"/>
              <w:numPr>
                <w:ilvl w:val="0"/>
                <w:numId w:val="1"/>
              </w:numPr>
              <w:ind w:left="431" w:hanging="3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Memberikan argumentasi dalam bentuk jawaban pada kuis. </w:t>
            </w:r>
          </w:p>
        </w:tc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Sub-CPMK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Mahasiswa mampu me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mahami contoh keberhasilan manajemen dalam stasiun TV dan radio. 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Mahasiswa memahami adaptasi progran acara di TV radio dengan munculnya media baru (digital) yang makin marak,  bagaimana pengelolaan manajemen program acara TV dan radio berubah dengan  hadirnya  media baru (digital) 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433" w:hanging="425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Merumuskan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ukuran keberhasilan manajemen stasiun TV dan radio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433" w:hanging="425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Merumuskan konsep baru program acara tv dan radio dengan kehadiran media baru (dogital) tantangan dan antisipasi jika melebur ke media bau (digital)    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433" w:hanging="425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id-ID"/>
              </w:rPr>
              <w:t>Evaluasi Akhir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  <w:t>Validasi asesmen terkait esai yang telah dibuat dan melakukan presentasi mandiri.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100%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平成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63496"/>
    <w:multiLevelType w:val="multilevel"/>
    <w:tmpl w:val="73863496"/>
    <w:lvl w:ilvl="0" w:tentative="0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520AD0"/>
    <w:multiLevelType w:val="multilevel"/>
    <w:tmpl w:val="79520AD0"/>
    <w:lvl w:ilvl="0" w:tentative="0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C3"/>
    <w:rsid w:val="0001046A"/>
    <w:rsid w:val="00064173"/>
    <w:rsid w:val="000A2E8A"/>
    <w:rsid w:val="001140AA"/>
    <w:rsid w:val="001D1497"/>
    <w:rsid w:val="00205F4B"/>
    <w:rsid w:val="00212409"/>
    <w:rsid w:val="002F2183"/>
    <w:rsid w:val="0035039F"/>
    <w:rsid w:val="00395110"/>
    <w:rsid w:val="003A60F2"/>
    <w:rsid w:val="00424239"/>
    <w:rsid w:val="00462262"/>
    <w:rsid w:val="004821A0"/>
    <w:rsid w:val="00484DC3"/>
    <w:rsid w:val="004F546C"/>
    <w:rsid w:val="005853D6"/>
    <w:rsid w:val="005D4AC6"/>
    <w:rsid w:val="0062302B"/>
    <w:rsid w:val="00650C0E"/>
    <w:rsid w:val="006E09D8"/>
    <w:rsid w:val="00836DBE"/>
    <w:rsid w:val="00875471"/>
    <w:rsid w:val="009449BA"/>
    <w:rsid w:val="00946160"/>
    <w:rsid w:val="009D7D61"/>
    <w:rsid w:val="00A072FE"/>
    <w:rsid w:val="00A82DA8"/>
    <w:rsid w:val="00AE3682"/>
    <w:rsid w:val="00B31956"/>
    <w:rsid w:val="00B40120"/>
    <w:rsid w:val="00BF7FF3"/>
    <w:rsid w:val="00C01745"/>
    <w:rsid w:val="00D83A80"/>
    <w:rsid w:val="00E8604B"/>
    <w:rsid w:val="00F75209"/>
    <w:rsid w:val="00F831C4"/>
    <w:rsid w:val="0CD37A9C"/>
    <w:rsid w:val="64706D6A"/>
    <w:rsid w:val="6B4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qFormat/>
    <w:locked/>
    <w:uiPriority w:val="34"/>
    <w:rPr>
      <w:lang w:val="id-ID"/>
    </w:rPr>
  </w:style>
  <w:style w:type="character" w:customStyle="1" w:styleId="7">
    <w:name w:val="IsiTabel Char"/>
    <w:basedOn w:val="2"/>
    <w:link w:val="8"/>
    <w:locked/>
    <w:uiPriority w:val="0"/>
    <w:rPr>
      <w:rFonts w:ascii="平成明朝" w:eastAsia="平成明朝" w:cs="Arial"/>
      <w:sz w:val="20"/>
    </w:rPr>
  </w:style>
  <w:style w:type="paragraph" w:customStyle="1" w:styleId="8">
    <w:name w:val="IsiTabel"/>
    <w:basedOn w:val="1"/>
    <w:link w:val="7"/>
    <w:qFormat/>
    <w:uiPriority w:val="0"/>
    <w:pPr>
      <w:spacing w:after="0" w:line="240" w:lineRule="auto"/>
      <w:jc w:val="both"/>
    </w:pPr>
    <w:rPr>
      <w:rFonts w:ascii="平成明朝" w:eastAsia="平成明朝" w:cs="Arial"/>
      <w:sz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920</Words>
  <Characters>5249</Characters>
  <Lines>43</Lines>
  <Paragraphs>12</Paragraphs>
  <TotalTime>274</TotalTime>
  <ScaleCrop>false</ScaleCrop>
  <LinksUpToDate>false</LinksUpToDate>
  <CharactersWithSpaces>6157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2021-08-12T10:43:00Z</dcterms:created>
  <dc:creator>USER</dc:creator>
  <cp:lastModifiedBy>DELL</cp:lastModifiedBy>
  <dcterms:modified xsi:type="dcterms:W3CDTF">2022-10-09T03:25:19Z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1057-11.2.0.11341</vt:lpwstr>
  </property>
  <property fmtid="{D5CDD505-2E9C-101B-9397-08002B2CF9AE}" pid="3" name="ICV">
    <vt:lpwstr>B9E22E87015D4B75B81387DB7981F5CE</vt:lpwstr>
  </property>
</Properties>
</file>