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14:paraId="582B9DF7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1F15F3F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283C18D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1800222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6BE52A1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C57FE7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76CA377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C9A659F" w14:textId="77777777">
        <w:tc>
          <w:tcPr>
            <w:tcW w:w="3406" w:type="dxa"/>
          </w:tcPr>
          <w:p w14:paraId="0E74BD23" w14:textId="77777777" w:rsidR="00482882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F88A89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28B9015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5C749DC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00D59FD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1E624FC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14:paraId="0EE13585" w14:textId="77777777">
        <w:trPr>
          <w:trHeight w:val="539"/>
        </w:trPr>
        <w:tc>
          <w:tcPr>
            <w:tcW w:w="3406" w:type="dxa"/>
          </w:tcPr>
          <w:p w14:paraId="0A39672F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57382CC5" w14:textId="77777777" w:rsidR="00482882" w:rsidRDefault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IKO</w:t>
            </w:r>
          </w:p>
        </w:tc>
        <w:tc>
          <w:tcPr>
            <w:tcW w:w="3041" w:type="dxa"/>
            <w:gridSpan w:val="2"/>
          </w:tcPr>
          <w:p w14:paraId="211A725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3"/>
          </w:tcPr>
          <w:p w14:paraId="0EA10EE2" w14:textId="38CF9042" w:rsidR="00482882" w:rsidRDefault="00BC752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53C4AC12" w14:textId="6F0BC0AF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1A365E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061" w:type="dxa"/>
          </w:tcPr>
          <w:p w14:paraId="3B0A22AE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6CBB89D2" w14:textId="77777777">
        <w:tc>
          <w:tcPr>
            <w:tcW w:w="3406" w:type="dxa"/>
          </w:tcPr>
          <w:p w14:paraId="70CEEDA7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4D8024A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14:paraId="480B777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14:paraId="7AF38ED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482882" w14:paraId="6712BB43" w14:textId="77777777">
        <w:tc>
          <w:tcPr>
            <w:tcW w:w="3406" w:type="dxa"/>
          </w:tcPr>
          <w:p w14:paraId="71A334A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27ABC8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15F5EBA7" w14:textId="751AD66D" w:rsidR="00482882" w:rsidRDefault="00BC752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7527">
              <w:rPr>
                <w:rFonts w:ascii="Arial" w:eastAsia="Arial" w:hAnsi="Arial" w:cs="Arial"/>
                <w:sz w:val="20"/>
                <w:szCs w:val="20"/>
              </w:rPr>
              <w:t xml:space="preserve">Dr. Feri Ferdinan </w:t>
            </w:r>
            <w:proofErr w:type="spellStart"/>
            <w:r w:rsidRPr="00BC7527">
              <w:rPr>
                <w:rFonts w:ascii="Arial" w:eastAsia="Arial" w:hAnsi="Arial" w:cs="Arial"/>
                <w:sz w:val="20"/>
                <w:szCs w:val="20"/>
              </w:rPr>
              <w:t>Alamsyah</w:t>
            </w:r>
            <w:proofErr w:type="spellEnd"/>
            <w:r w:rsidRPr="00BC752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C7527">
              <w:rPr>
                <w:rFonts w:ascii="Arial" w:eastAsia="Arial" w:hAnsi="Arial" w:cs="Arial"/>
                <w:sz w:val="20"/>
                <w:szCs w:val="20"/>
              </w:rPr>
              <w:t>M.</w:t>
            </w:r>
            <w:proofErr w:type="gramStart"/>
            <w:r w:rsidRPr="00BC7527">
              <w:rPr>
                <w:rFonts w:ascii="Arial" w:eastAsia="Arial" w:hAnsi="Arial" w:cs="Arial"/>
                <w:sz w:val="20"/>
                <w:szCs w:val="20"/>
              </w:rPr>
              <w:t>I.Kom</w:t>
            </w:r>
            <w:proofErr w:type="spellEnd"/>
            <w:proofErr w:type="gramEnd"/>
            <w:r w:rsidRPr="00BC752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14" w:type="dxa"/>
            <w:gridSpan w:val="4"/>
          </w:tcPr>
          <w:p w14:paraId="165E30E6" w14:textId="1A569045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r w:rsidR="00BC7527">
              <w:rPr>
                <w:rFonts w:ascii="Arial" w:eastAsia="Arial" w:hAnsi="Arial" w:cs="Arial"/>
                <w:sz w:val="20"/>
                <w:szCs w:val="20"/>
              </w:rPr>
              <w:t xml:space="preserve">Feri Ferdinan </w:t>
            </w:r>
            <w:proofErr w:type="spellStart"/>
            <w:r w:rsidR="00BC7527">
              <w:rPr>
                <w:rFonts w:ascii="Arial" w:eastAsia="Arial" w:hAnsi="Arial" w:cs="Arial"/>
                <w:sz w:val="20"/>
                <w:szCs w:val="20"/>
              </w:rPr>
              <w:t>Alamsyah</w:t>
            </w:r>
            <w:proofErr w:type="spellEnd"/>
            <w:r w:rsidR="00BC752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BC7527">
              <w:rPr>
                <w:rFonts w:ascii="Arial" w:eastAsia="Arial" w:hAnsi="Arial" w:cs="Arial"/>
                <w:sz w:val="20"/>
                <w:szCs w:val="20"/>
              </w:rPr>
              <w:t>M.</w:t>
            </w:r>
            <w:proofErr w:type="gramStart"/>
            <w:r w:rsidR="00BC7527">
              <w:rPr>
                <w:rFonts w:ascii="Arial" w:eastAsia="Arial" w:hAnsi="Arial" w:cs="Arial"/>
                <w:sz w:val="20"/>
                <w:szCs w:val="20"/>
              </w:rPr>
              <w:t>I.Kom</w:t>
            </w:r>
            <w:proofErr w:type="spellEnd"/>
            <w:proofErr w:type="gramEnd"/>
            <w:r w:rsidR="00BC752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7" w:type="dxa"/>
            <w:gridSpan w:val="3"/>
          </w:tcPr>
          <w:p w14:paraId="3686A91E" w14:textId="7AB8C6BF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</w:t>
            </w:r>
            <w:r w:rsidR="00BC7527">
              <w:rPr>
                <w:rFonts w:ascii="Arial" w:eastAsia="Arial" w:hAnsi="Arial" w:cs="Arial"/>
                <w:sz w:val="20"/>
                <w:szCs w:val="20"/>
              </w:rPr>
              <w:t xml:space="preserve"> Dwi Rini Sovia Firdaus, </w:t>
            </w:r>
            <w:proofErr w:type="spellStart"/>
            <w:proofErr w:type="gramStart"/>
            <w:r w:rsidR="00BC7527">
              <w:rPr>
                <w:rFonts w:ascii="Arial" w:eastAsia="Arial" w:hAnsi="Arial" w:cs="Arial"/>
                <w:sz w:val="20"/>
                <w:szCs w:val="20"/>
              </w:rPr>
              <w:t>M.Comn</w:t>
            </w:r>
            <w:proofErr w:type="spellEnd"/>
            <w:proofErr w:type="gramEnd"/>
            <w:r w:rsidR="00BC752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4FB7419A" w14:textId="77777777">
        <w:tc>
          <w:tcPr>
            <w:tcW w:w="3406" w:type="dxa"/>
            <w:vMerge w:val="restart"/>
            <w:vAlign w:val="center"/>
          </w:tcPr>
          <w:p w14:paraId="54A6F19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38F68E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A35FD8" w14:paraId="0D81C673" w14:textId="77777777" w:rsidTr="00F84E3B">
        <w:trPr>
          <w:trHeight w:val="638"/>
        </w:trPr>
        <w:tc>
          <w:tcPr>
            <w:tcW w:w="3406" w:type="dxa"/>
            <w:vMerge/>
            <w:vAlign w:val="center"/>
          </w:tcPr>
          <w:p w14:paraId="445C7DD2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B53C911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  <w:vAlign w:val="bottom"/>
          </w:tcPr>
          <w:p w14:paraId="48555A9B" w14:textId="4D76D486" w:rsidR="00A35FD8" w:rsidRDefault="00A35FD8" w:rsidP="00A35FD8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>
              <w:rPr>
                <w:rFonts w:ascii="Cambria" w:hAnsi="Cambria"/>
                <w:color w:val="000000"/>
              </w:rPr>
              <w:t>m</w:t>
            </w:r>
            <w:r w:rsidR="0052764F" w:rsidRPr="0052764F">
              <w:rPr>
                <w:rFonts w:ascii="Cambria" w:hAnsi="Cambria"/>
                <w:color w:val="000000"/>
              </w:rPr>
              <w:t>enunjukkan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sikap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proofErr w:type="gramStart"/>
            <w:r w:rsidR="0052764F" w:rsidRPr="0052764F">
              <w:rPr>
                <w:rFonts w:ascii="Cambria" w:hAnsi="Cambria"/>
                <w:color w:val="000000"/>
              </w:rPr>
              <w:t>bertanggungjawab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atas</w:t>
            </w:r>
            <w:proofErr w:type="spellEnd"/>
            <w:proofErr w:type="gram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pekerjaan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di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bidang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keahliannya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secara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mandiri</w:t>
            </w:r>
            <w:proofErr w:type="spellEnd"/>
          </w:p>
        </w:tc>
      </w:tr>
      <w:tr w:rsidR="00A35FD8" w14:paraId="6043BB32" w14:textId="77777777" w:rsidTr="00F84E3B">
        <w:tc>
          <w:tcPr>
            <w:tcW w:w="3406" w:type="dxa"/>
            <w:vMerge/>
            <w:vAlign w:val="center"/>
          </w:tcPr>
          <w:p w14:paraId="46A6F0F6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D76D647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  <w:vAlign w:val="bottom"/>
          </w:tcPr>
          <w:p w14:paraId="23070B28" w14:textId="5F0E5D7E" w:rsidR="00A35FD8" w:rsidRDefault="00A35FD8" w:rsidP="00A35FD8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 w:rsidR="0052764F">
              <w:t xml:space="preserve"> </w:t>
            </w:r>
            <w:proofErr w:type="spellStart"/>
            <w:r w:rsidR="0052764F">
              <w:rPr>
                <w:rFonts w:ascii="Cambria" w:hAnsi="Cambria"/>
                <w:color w:val="000000"/>
              </w:rPr>
              <w:t>m</w:t>
            </w:r>
            <w:r w:rsidR="0052764F" w:rsidRPr="0052764F">
              <w:rPr>
                <w:rFonts w:ascii="Cambria" w:hAnsi="Cambria"/>
                <w:color w:val="000000"/>
              </w:rPr>
              <w:t>enguasai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dasar-dasar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pengetahuan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untuk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berkreasi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di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bidang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  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Ilmu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komunikasi</w:t>
            </w:r>
            <w:proofErr w:type="spellEnd"/>
          </w:p>
        </w:tc>
      </w:tr>
      <w:tr w:rsidR="00A35FD8" w14:paraId="4A820984" w14:textId="77777777" w:rsidTr="00F84E3B">
        <w:trPr>
          <w:trHeight w:val="548"/>
        </w:trPr>
        <w:tc>
          <w:tcPr>
            <w:tcW w:w="3406" w:type="dxa"/>
            <w:vMerge/>
            <w:vAlign w:val="center"/>
          </w:tcPr>
          <w:p w14:paraId="217159D0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48F4294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  <w:vAlign w:val="bottom"/>
          </w:tcPr>
          <w:p w14:paraId="56F9DC37" w14:textId="589271B8" w:rsidR="00A35FD8" w:rsidRDefault="00A35FD8" w:rsidP="00A35FD8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menerapkan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pemikiran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logis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kritis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sistematis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, dan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inovatif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dalam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konteks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pengembangan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atau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implementasi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ilmu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pengetahuan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teknologi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memperhatikan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menerapkan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silai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sosial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humaniora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sesuai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bidang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keahliannya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>.</w:t>
            </w:r>
          </w:p>
        </w:tc>
      </w:tr>
      <w:tr w:rsidR="00A35FD8" w14:paraId="4F05BB0F" w14:textId="77777777" w:rsidTr="00F84E3B">
        <w:trPr>
          <w:trHeight w:val="548"/>
        </w:trPr>
        <w:tc>
          <w:tcPr>
            <w:tcW w:w="3406" w:type="dxa"/>
            <w:vMerge/>
            <w:vAlign w:val="center"/>
          </w:tcPr>
          <w:p w14:paraId="79B3D721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3510673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9"/>
            <w:vAlign w:val="bottom"/>
          </w:tcPr>
          <w:p w14:paraId="56712E30" w14:textId="0DBB3A73" w:rsidR="00A35FD8" w:rsidRDefault="00A35FD8" w:rsidP="00A35FD8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melakukan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komunikasi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dengan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menggunakan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pendekatan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komunikasi</w:t>
            </w:r>
            <w:proofErr w:type="spellEnd"/>
            <w:r w:rsidR="0052764F" w:rsidRPr="0052764F"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 w:rsidR="0052764F" w:rsidRPr="0052764F">
              <w:rPr>
                <w:rFonts w:ascii="Cambria" w:hAnsi="Cambria"/>
                <w:color w:val="000000"/>
              </w:rPr>
              <w:t>efektif</w:t>
            </w:r>
            <w:proofErr w:type="spellEnd"/>
          </w:p>
        </w:tc>
      </w:tr>
      <w:tr w:rsidR="00482882" w14:paraId="10AF372B" w14:textId="77777777">
        <w:tc>
          <w:tcPr>
            <w:tcW w:w="3406" w:type="dxa"/>
            <w:vMerge/>
            <w:vAlign w:val="center"/>
          </w:tcPr>
          <w:p w14:paraId="582124D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A8E506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Kuliah (CPMK)</w:t>
            </w:r>
          </w:p>
        </w:tc>
      </w:tr>
      <w:tr w:rsidR="00482882" w14:paraId="7DC6F2AF" w14:textId="77777777">
        <w:tc>
          <w:tcPr>
            <w:tcW w:w="3406" w:type="dxa"/>
            <w:vMerge/>
            <w:vAlign w:val="center"/>
          </w:tcPr>
          <w:p w14:paraId="2CE4257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77F277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14:paraId="7418FDA1" w14:textId="0083754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bertanggung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jawab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atas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pekerjaan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mandiri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(CPL 1)</w:t>
            </w:r>
          </w:p>
        </w:tc>
      </w:tr>
      <w:tr w:rsidR="00482882" w14:paraId="06BD92F7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545924A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AE0D97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14:paraId="1F0465AE" w14:textId="7C21B844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Menguasai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dasar-dasar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pengetahuan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Dasar-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berkreasi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proofErr w:type="gram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(CPL 2)</w:t>
            </w:r>
          </w:p>
        </w:tc>
      </w:tr>
      <w:tr w:rsidR="00482882" w14:paraId="16DD0FB4" w14:textId="77777777">
        <w:tc>
          <w:tcPr>
            <w:tcW w:w="3406" w:type="dxa"/>
            <w:vMerge/>
            <w:vAlign w:val="center"/>
          </w:tcPr>
          <w:p w14:paraId="31BBBD8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A63064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14:paraId="13F41BD9" w14:textId="5BFBDE4E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pemikiran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konteks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pengembangan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implementasi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pengetahuan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Dasar-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teknologi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memperhatikan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silai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sosial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humaniora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keahliannya</w:t>
            </w:r>
            <w:proofErr w:type="spellEnd"/>
            <w:r w:rsidR="0052764F" w:rsidRPr="0052764F">
              <w:rPr>
                <w:rFonts w:ascii="Arial" w:eastAsia="Arial" w:hAnsi="Arial" w:cs="Arial"/>
                <w:sz w:val="20"/>
                <w:szCs w:val="20"/>
              </w:rPr>
              <w:t>. (CPL 3).</w:t>
            </w:r>
          </w:p>
        </w:tc>
      </w:tr>
      <w:tr w:rsidR="0052764F" w14:paraId="6514D9BA" w14:textId="77777777">
        <w:tc>
          <w:tcPr>
            <w:tcW w:w="3406" w:type="dxa"/>
            <w:vMerge/>
            <w:vAlign w:val="center"/>
          </w:tcPr>
          <w:p w14:paraId="225246AF" w14:textId="77777777" w:rsidR="0052764F" w:rsidRDefault="00527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96E6850" w14:textId="4C04E1D1" w:rsidR="0052764F" w:rsidRDefault="0052764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9"/>
          </w:tcPr>
          <w:p w14:paraId="2BA49C81" w14:textId="62396CF7" w:rsidR="0052764F" w:rsidRDefault="005276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Dasar-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2764F">
              <w:rPr>
                <w:rFonts w:ascii="Arial" w:eastAsia="Arial" w:hAnsi="Arial" w:cs="Arial"/>
                <w:sz w:val="20"/>
                <w:szCs w:val="20"/>
              </w:rPr>
              <w:t>efektif</w:t>
            </w:r>
            <w:proofErr w:type="spellEnd"/>
            <w:r w:rsidRPr="0052764F">
              <w:rPr>
                <w:rFonts w:ascii="Arial" w:eastAsia="Arial" w:hAnsi="Arial" w:cs="Arial"/>
                <w:sz w:val="20"/>
                <w:szCs w:val="20"/>
              </w:rPr>
              <w:t xml:space="preserve"> (CPL 4)</w:t>
            </w:r>
          </w:p>
        </w:tc>
      </w:tr>
      <w:tr w:rsidR="00482882" w14:paraId="21B42EDB" w14:textId="77777777">
        <w:tc>
          <w:tcPr>
            <w:tcW w:w="3406" w:type="dxa"/>
            <w:vMerge/>
            <w:vAlign w:val="center"/>
          </w:tcPr>
          <w:p w14:paraId="39B024E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583F0A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482882" w14:paraId="14AECF47" w14:textId="77777777">
        <w:tc>
          <w:tcPr>
            <w:tcW w:w="3406" w:type="dxa"/>
            <w:vMerge/>
            <w:vAlign w:val="center"/>
          </w:tcPr>
          <w:p w14:paraId="18764886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CC902A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14:paraId="16780043" w14:textId="23AB42A2" w:rsidR="00482882" w:rsidRPr="004E465D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enguasai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ruang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lingkup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perkembangan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. (CPMK 1, CPMK 2)</w:t>
            </w:r>
          </w:p>
        </w:tc>
      </w:tr>
      <w:tr w:rsidR="00482882" w14:paraId="1460624E" w14:textId="77777777">
        <w:tc>
          <w:tcPr>
            <w:tcW w:w="3406" w:type="dxa"/>
            <w:vMerge/>
            <w:vAlign w:val="center"/>
          </w:tcPr>
          <w:p w14:paraId="11528E78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30437F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14:paraId="019A37EE" w14:textId="1B6C3C4D" w:rsidR="00482882" w:rsidRPr="004E465D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enguasai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dasar-dasar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52764F" w:rsidRPr="004E465D">
              <w:rPr>
                <w:rFonts w:ascii="Arial" w:eastAsia="Arial" w:hAnsi="Arial" w:cs="Arial"/>
                <w:sz w:val="20"/>
                <w:szCs w:val="20"/>
              </w:rPr>
              <w:t>. (CPMK 1, CPMK 2)</w:t>
            </w:r>
          </w:p>
        </w:tc>
      </w:tr>
      <w:tr w:rsidR="00482882" w14:paraId="7885B20A" w14:textId="77777777">
        <w:tc>
          <w:tcPr>
            <w:tcW w:w="3406" w:type="dxa"/>
            <w:vMerge/>
            <w:vAlign w:val="center"/>
          </w:tcPr>
          <w:p w14:paraId="50A810B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A95512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14:paraId="2D56DDBF" w14:textId="3EF6D3BE" w:rsidR="00482882" w:rsidRPr="004E465D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enguasai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tipe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. (CPMK 1, CPMK 2)</w:t>
            </w:r>
          </w:p>
        </w:tc>
      </w:tr>
      <w:tr w:rsidR="00482882" w14:paraId="6FC45220" w14:textId="77777777">
        <w:tc>
          <w:tcPr>
            <w:tcW w:w="3406" w:type="dxa"/>
            <w:vMerge/>
            <w:vAlign w:val="center"/>
          </w:tcPr>
          <w:p w14:paraId="3C0C18A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71B862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14:paraId="35F76AAD" w14:textId="16AD0156" w:rsidR="00482882" w:rsidRPr="004E465D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enguasai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tunggal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essai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. (CPMK 1, CPMK 2)</w:t>
            </w:r>
          </w:p>
        </w:tc>
      </w:tr>
      <w:tr w:rsidR="00482882" w14:paraId="09FC7708" w14:textId="77777777">
        <w:tc>
          <w:tcPr>
            <w:tcW w:w="3406" w:type="dxa"/>
            <w:vMerge/>
            <w:vAlign w:val="center"/>
          </w:tcPr>
          <w:p w14:paraId="598F895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293AD4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14:paraId="266BA097" w14:textId="1167D78E" w:rsidR="00482882" w:rsidRPr="004E465D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enguasai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>cetak</w:t>
            </w:r>
            <w:proofErr w:type="spellEnd"/>
            <w:r w:rsidR="004E465D" w:rsidRPr="004E465D">
              <w:rPr>
                <w:rFonts w:ascii="Arial" w:eastAsia="Arial" w:hAnsi="Arial" w:cs="Arial"/>
                <w:sz w:val="20"/>
                <w:szCs w:val="20"/>
              </w:rPr>
              <w:t xml:space="preserve"> dan daring</w:t>
            </w:r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. (CPMK 1, CPMK 2)</w:t>
            </w:r>
          </w:p>
        </w:tc>
      </w:tr>
      <w:tr w:rsidR="00482882" w14:paraId="75FBC460" w14:textId="77777777">
        <w:tc>
          <w:tcPr>
            <w:tcW w:w="3406" w:type="dxa"/>
            <w:vMerge/>
            <w:vAlign w:val="center"/>
          </w:tcPr>
          <w:p w14:paraId="356F2DE5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54088A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0"/>
          </w:tcPr>
          <w:p w14:paraId="17C83090" w14:textId="61C931D0" w:rsidR="00482882" w:rsidRPr="004E465D" w:rsidRDefault="00000000" w:rsidP="00CD2D81">
            <w:pPr>
              <w:tabs>
                <w:tab w:val="left" w:pos="3787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65D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enguasai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perbedaan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pemetaan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aliran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komposisi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aliran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CD2D81" w:rsidRPr="004E465D">
              <w:rPr>
                <w:rFonts w:ascii="Arial" w:eastAsia="Arial" w:hAnsi="Arial" w:cs="Arial"/>
                <w:sz w:val="20"/>
                <w:szCs w:val="20"/>
              </w:rPr>
              <w:t xml:space="preserve"> (CPMK 1, CPMK 2)</w:t>
            </w:r>
          </w:p>
        </w:tc>
      </w:tr>
      <w:tr w:rsidR="00482882" w14:paraId="3E21CA63" w14:textId="77777777">
        <w:tc>
          <w:tcPr>
            <w:tcW w:w="3406" w:type="dxa"/>
            <w:vMerge/>
            <w:vAlign w:val="center"/>
          </w:tcPr>
          <w:p w14:paraId="56A97C5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F137A42" w14:textId="59E25909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Sub-CPMK 7 </w:t>
            </w:r>
          </w:p>
        </w:tc>
        <w:tc>
          <w:tcPr>
            <w:tcW w:w="12315" w:type="dxa"/>
            <w:gridSpan w:val="10"/>
          </w:tcPr>
          <w:p w14:paraId="69460459" w14:textId="24630699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erancang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rencana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menguraikan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naratif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mengenai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9D2CA2" w:rsidRPr="009D2CA2">
              <w:rPr>
                <w:rFonts w:ascii="Arial" w:eastAsia="Arial" w:hAnsi="Arial" w:cs="Arial"/>
                <w:sz w:val="20"/>
                <w:szCs w:val="20"/>
              </w:rPr>
              <w:t xml:space="preserve"> (CPMK 2, CPMK 3, CPMK 4).</w:t>
            </w:r>
          </w:p>
        </w:tc>
      </w:tr>
      <w:tr w:rsidR="0052764F" w14:paraId="78F13DF2" w14:textId="77777777">
        <w:tc>
          <w:tcPr>
            <w:tcW w:w="3406" w:type="dxa"/>
            <w:vMerge/>
            <w:vAlign w:val="center"/>
          </w:tcPr>
          <w:p w14:paraId="27147CC0" w14:textId="77777777" w:rsidR="0052764F" w:rsidRDefault="00527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802A9DD" w14:textId="5CDB1BA1" w:rsidR="0052764F" w:rsidRDefault="0052764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2315" w:type="dxa"/>
            <w:gridSpan w:val="10"/>
          </w:tcPr>
          <w:p w14:paraId="793B7480" w14:textId="2DDCB865" w:rsidR="0052764F" w:rsidRDefault="009D2CA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9D2CA2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pilihan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tema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ingin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disampaikan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sudah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ditentukan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rancangan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. Serta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D2CA2">
              <w:rPr>
                <w:rFonts w:ascii="Arial" w:eastAsia="Arial" w:hAnsi="Arial" w:cs="Arial"/>
                <w:sz w:val="20"/>
                <w:szCs w:val="20"/>
              </w:rPr>
              <w:t>bertanggungjawab</w:t>
            </w:r>
            <w:proofErr w:type="spellEnd"/>
            <w:r w:rsidRPr="009D2CA2">
              <w:rPr>
                <w:rFonts w:ascii="Arial" w:eastAsia="Arial" w:hAnsi="Arial" w:cs="Arial"/>
                <w:sz w:val="20"/>
                <w:szCs w:val="20"/>
              </w:rPr>
              <w:t>. (CPMK 1, CPMK 2, CPMK 3, CPMK 4)</w:t>
            </w:r>
          </w:p>
        </w:tc>
      </w:tr>
      <w:tr w:rsidR="00482882" w14:paraId="476397DF" w14:textId="77777777">
        <w:tc>
          <w:tcPr>
            <w:tcW w:w="3406" w:type="dxa"/>
            <w:vMerge/>
            <w:vAlign w:val="center"/>
          </w:tcPr>
          <w:p w14:paraId="315DFBB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7D8DE3A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482882" w14:paraId="79977E6E" w14:textId="77777777">
        <w:tc>
          <w:tcPr>
            <w:tcW w:w="3406" w:type="dxa"/>
            <w:vMerge w:val="restart"/>
            <w:vAlign w:val="center"/>
          </w:tcPr>
          <w:p w14:paraId="52C618F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4B84BC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D3F731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062F583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61579FB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 w14:paraId="71119A09" w14:textId="77777777">
        <w:tc>
          <w:tcPr>
            <w:tcW w:w="3406" w:type="dxa"/>
            <w:vMerge/>
            <w:vAlign w:val="center"/>
          </w:tcPr>
          <w:p w14:paraId="43DA365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562EB7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5EEF06FF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12EC4047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0C6A9CE4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70748A4C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4B4F48D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BAA972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14:paraId="1A75A9B5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2EFC45DE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1F112992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5AEBF779" w14:textId="77777777">
        <w:tc>
          <w:tcPr>
            <w:tcW w:w="3406" w:type="dxa"/>
            <w:vMerge/>
            <w:vAlign w:val="center"/>
          </w:tcPr>
          <w:p w14:paraId="41EA71A8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5A17112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14:paraId="41FAA857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4818E5E6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7E388FA7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65D" w14:paraId="55900F19" w14:textId="77777777">
        <w:tc>
          <w:tcPr>
            <w:tcW w:w="3406" w:type="dxa"/>
            <w:vAlign w:val="center"/>
          </w:tcPr>
          <w:p w14:paraId="605D1ED5" w14:textId="77777777" w:rsidR="004E465D" w:rsidRDefault="004E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F74C9A3" w14:textId="76D23830" w:rsidR="004E465D" w:rsidRDefault="004E465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3060" w:type="dxa"/>
            <w:gridSpan w:val="2"/>
          </w:tcPr>
          <w:p w14:paraId="6E686082" w14:textId="77777777" w:rsidR="004E465D" w:rsidRDefault="004E465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354B4374" w14:textId="77777777" w:rsidR="004E465D" w:rsidRDefault="004E465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23678618" w14:textId="77777777" w:rsidR="004E465D" w:rsidRDefault="004E465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6388B85B" w14:textId="77777777">
        <w:tc>
          <w:tcPr>
            <w:tcW w:w="3406" w:type="dxa"/>
            <w:vAlign w:val="center"/>
          </w:tcPr>
          <w:p w14:paraId="2981B5E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14:paraId="702C0355" w14:textId="54BB57C7" w:rsidR="00482882" w:rsidRDefault="004F5D41" w:rsidP="004F5D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merupakan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wajib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bagi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konsentrasi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. Mata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ditawarkan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pada semester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genap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terdiri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pokok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bahasan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diberikan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4F5D41">
              <w:rPr>
                <w:rFonts w:ascii="Arial" w:eastAsia="Arial" w:hAnsi="Arial" w:cs="Arial"/>
                <w:sz w:val="20"/>
                <w:szCs w:val="20"/>
              </w:rPr>
              <w:t>praktikum.</w:t>
            </w:r>
            <w:r w:rsidR="003B4038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proofErr w:type="gram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adalah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sebuah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mendasarkan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tiga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tujuan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pemahaman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pengoperasian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Kamera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pemahaman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teknik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pengambilan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5D41">
              <w:rPr>
                <w:rFonts w:ascii="Arial" w:eastAsia="Arial" w:hAnsi="Arial" w:cs="Arial"/>
                <w:sz w:val="20"/>
                <w:szCs w:val="20"/>
              </w:rPr>
              <w:t>gambar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konteks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 w:rsidRPr="004F5D41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pengaplikasian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 w:rsidR="003B40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B4038"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</w:p>
        </w:tc>
      </w:tr>
      <w:tr w:rsidR="00482882" w14:paraId="2388E0BD" w14:textId="77777777">
        <w:tc>
          <w:tcPr>
            <w:tcW w:w="3406" w:type="dxa"/>
            <w:vAlign w:val="center"/>
          </w:tcPr>
          <w:p w14:paraId="0F156B3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14:paraId="43BF66B0" w14:textId="499E2329" w:rsidR="00482882" w:rsidRDefault="003B40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Jurnalistik</w:t>
            </w:r>
            <w:proofErr w:type="spellEnd"/>
          </w:p>
          <w:p w14:paraId="793895A3" w14:textId="60724B72" w:rsidR="003B4038" w:rsidRDefault="003B40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Dasar-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</w:p>
          <w:p w14:paraId="20D346E1" w14:textId="6E291C3E" w:rsidR="00482882" w:rsidRDefault="003B40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Perkembangan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Jurnalistik</w:t>
            </w:r>
            <w:proofErr w:type="spellEnd"/>
          </w:p>
          <w:p w14:paraId="6452F084" w14:textId="65E28402" w:rsidR="00482882" w:rsidRDefault="003B40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 Foto</w:t>
            </w:r>
          </w:p>
          <w:p w14:paraId="5FD2580D" w14:textId="2F876742" w:rsidR="00482882" w:rsidRPr="003B4038" w:rsidRDefault="003B4038" w:rsidP="003B40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Jurnalistik</w:t>
            </w:r>
            <w:proofErr w:type="spellEnd"/>
          </w:p>
        </w:tc>
      </w:tr>
      <w:tr w:rsidR="00482882" w14:paraId="7C2F5EA6" w14:textId="77777777">
        <w:tc>
          <w:tcPr>
            <w:tcW w:w="3406" w:type="dxa"/>
            <w:vMerge w:val="restart"/>
            <w:vAlign w:val="center"/>
          </w:tcPr>
          <w:p w14:paraId="5522695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430B8D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482882" w14:paraId="69305441" w14:textId="77777777">
        <w:tc>
          <w:tcPr>
            <w:tcW w:w="3406" w:type="dxa"/>
            <w:vMerge/>
            <w:vAlign w:val="center"/>
          </w:tcPr>
          <w:p w14:paraId="404F0B0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30EBA889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t>Alwi, Audy Mirza, 2004. Jurnalistik Foto. Jakarta: PT. Bumi Aksara.</w:t>
            </w:r>
          </w:p>
          <w:p w14:paraId="5BAD6736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t xml:space="preserve">Aditiawan, Rangga, 2011. Belajar Fotografi: Untuk Hobby dan Bisnis. Jakarta: Dunia Komputer. </w:t>
            </w:r>
          </w:p>
          <w:p w14:paraId="265D5B7C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t>Gani, Rita dan Ratri Rizki Kusumalestari, 2013. Jurnalistik Foto: Suatu Pengantar. Bandung: Simbiosa Rekatama Media.</w:t>
            </w:r>
          </w:p>
          <w:p w14:paraId="668B67DB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t>Giwanda, Griand, 2003. Panduan Praktis Menciptakan Foto Menarik. Jakarta: Puspa Swara.</w:t>
            </w:r>
          </w:p>
          <w:p w14:paraId="0D1C2529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lastRenderedPageBreak/>
              <w:t>Rudiyant, 2011. Belajar Mudah Fotografi Digital: Untuk Hobby dan Bisnis. Jakarta: JAL publishing.</w:t>
            </w:r>
          </w:p>
          <w:p w14:paraId="0BCA5F41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t>Soelarko, 1985. Pengantar Foto Jurnalistik. Bandung: PT. Karya Nusantara.</w:t>
            </w:r>
          </w:p>
          <w:p w14:paraId="6DB4ED6B" w14:textId="77777777" w:rsidR="002E27CB" w:rsidRPr="002E27CB" w:rsidRDefault="002E27CB" w:rsidP="002E27CB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7CB">
              <w:rPr>
                <w:rFonts w:ascii="Arial" w:eastAsia="Arial" w:hAnsi="Arial" w:cs="Arial"/>
                <w:sz w:val="20"/>
                <w:szCs w:val="20"/>
              </w:rPr>
              <w:t>Denstman, Harold &amp; Morton J. Schult, 1963. Photographic Reproduction. New York: McGraw-Hill Vook Company, inc.</w:t>
            </w:r>
          </w:p>
          <w:p w14:paraId="3365F337" w14:textId="35DFA166" w:rsidR="004F5D41" w:rsidRDefault="004F5D41" w:rsidP="002E27CB">
            <w:pPr>
              <w:pStyle w:val="ListParagraph"/>
              <w:spacing w:line="276" w:lineRule="auto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5C40F91C" w14:textId="77777777">
        <w:tc>
          <w:tcPr>
            <w:tcW w:w="3406" w:type="dxa"/>
            <w:vMerge/>
            <w:vAlign w:val="center"/>
          </w:tcPr>
          <w:p w14:paraId="7E1D223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EB5B72C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482882" w14:paraId="0F4314FA" w14:textId="77777777">
        <w:tc>
          <w:tcPr>
            <w:tcW w:w="3406" w:type="dxa"/>
            <w:vMerge/>
            <w:vAlign w:val="center"/>
          </w:tcPr>
          <w:p w14:paraId="43A1971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551A6582" w14:textId="08259103" w:rsidR="00BC7527" w:rsidRPr="00BC7527" w:rsidRDefault="00BC7527" w:rsidP="00BC752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C7527">
              <w:rPr>
                <w:rFonts w:ascii="Arial" w:eastAsia="Arial" w:hAnsi="Arial" w:cs="Arial"/>
                <w:color w:val="222222"/>
                <w:sz w:val="20"/>
                <w:szCs w:val="20"/>
              </w:rPr>
              <w:t>Rahmat, Jalaludin, 1982. Psikologi Komunikasi. Bandung: Penerbit Rosda Karya.</w:t>
            </w:r>
          </w:p>
          <w:p w14:paraId="292F1B9D" w14:textId="69D0BE68" w:rsidR="00482882" w:rsidRPr="00BC7527" w:rsidRDefault="00BC7527" w:rsidP="00BC752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7527">
              <w:rPr>
                <w:rFonts w:ascii="Arial" w:eastAsia="Arial" w:hAnsi="Arial" w:cs="Arial"/>
                <w:color w:val="222222"/>
                <w:sz w:val="20"/>
                <w:szCs w:val="20"/>
              </w:rPr>
              <w:t>Fleming Malcolm, W. Howard Levie, 1978. Instructional Message Design Principles from the Behavioral sciences. Englewood Cliffs, New Jersey.</w:t>
            </w:r>
          </w:p>
        </w:tc>
      </w:tr>
      <w:tr w:rsidR="00482882" w14:paraId="757FB22E" w14:textId="77777777">
        <w:tc>
          <w:tcPr>
            <w:tcW w:w="3406" w:type="dxa"/>
            <w:vAlign w:val="center"/>
          </w:tcPr>
          <w:p w14:paraId="1B88847A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14:paraId="5F4F0500" w14:textId="37EABBBC" w:rsidR="00482882" w:rsidRDefault="00BC752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Feri Ferdinan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Alamsyah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I.Kom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058F3DAD" w14:textId="77777777">
        <w:tc>
          <w:tcPr>
            <w:tcW w:w="3406" w:type="dxa"/>
            <w:vAlign w:val="center"/>
          </w:tcPr>
          <w:p w14:paraId="3EE37F1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Kuliah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14:paraId="388FF3F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633DBB63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14:paraId="68851468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524A9EE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13BDF66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79A1BC8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4CC995D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6C85AE5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5F7D647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82882" w14:paraId="74179485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546CC36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6B923125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743EA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2094107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6B496F5D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7B42287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3417237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76B7612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 w14:paraId="0C92184B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47A9B3B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3E3295E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CPMK )</w:t>
            </w:r>
            <w:proofErr w:type="gramEnd"/>
          </w:p>
          <w:p w14:paraId="100E027C" w14:textId="77777777" w:rsidR="00AF7B7A" w:rsidRDefault="00AF7B7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67AD1B" w14:textId="77777777" w:rsidR="00AF7B7A" w:rsidRDefault="00AF7B7A" w:rsidP="00AF7B7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F7B7A">
              <w:rPr>
                <w:rFonts w:ascii="Arial" w:eastAsia="Arial" w:hAnsi="Arial" w:cs="Arial"/>
                <w:sz w:val="20"/>
                <w:szCs w:val="20"/>
              </w:rPr>
              <w:t>Mahasiswa dapat mengetahui rencana perkuliahan</w:t>
            </w:r>
          </w:p>
          <w:p w14:paraId="4C768152" w14:textId="4871FF9B" w:rsidR="00AF7B7A" w:rsidRPr="00AF7B7A" w:rsidRDefault="00AF7B7A" w:rsidP="00AF7B7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F7B7A">
              <w:rPr>
                <w:rFonts w:ascii="Arial" w:eastAsia="Arial" w:hAnsi="Arial" w:cs="Arial"/>
                <w:sz w:val="20"/>
                <w:szCs w:val="20"/>
              </w:rPr>
              <w:t>Mahasiswa dapat menjelaskan definisi dan ruang lingkup Fotografi Jurnalistik</w:t>
            </w:r>
          </w:p>
          <w:p w14:paraId="546067FE" w14:textId="17B4C34B" w:rsidR="00AF7B7A" w:rsidRDefault="00AF7B7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B4A6B90" w14:textId="79455F01" w:rsidR="0083506B" w:rsidRDefault="008350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182666D" w14:textId="265FFBC5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12C5663" w14:textId="755AAC2F" w:rsidR="00A11970" w:rsidRDefault="00A11970" w:rsidP="00A1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CFAEC01" w14:textId="5EC4EA62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413CCC9D" w14:textId="77777777" w:rsidR="00482882" w:rsidRPr="00E62C0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62C0E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4826C64" w14:textId="77777777" w:rsidR="00482882" w:rsidRPr="00E62C0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62C0E"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2A850B80" w14:textId="77777777" w:rsidR="00482882" w:rsidRPr="00E62C0E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62C0E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E62C0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D16F8CD" w14:textId="77777777" w:rsidR="00482882" w:rsidRPr="0083506B" w:rsidRDefault="00000000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2C0E">
              <w:rPr>
                <w:rFonts w:ascii="Arial" w:eastAsia="Arial" w:hAnsi="Arial" w:cs="Arial"/>
                <w:sz w:val="20"/>
                <w:szCs w:val="20"/>
              </w:rPr>
              <w:t xml:space="preserve">Studi Pustaka </w:t>
            </w:r>
            <w:proofErr w:type="spellStart"/>
            <w:r w:rsidRPr="00E62C0E"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1620" w:type="dxa"/>
            <w:vAlign w:val="center"/>
          </w:tcPr>
          <w:p w14:paraId="0553BF5F" w14:textId="77777777" w:rsidR="0048288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78E14C64" w14:textId="30B4E272" w:rsidR="00482882" w:rsidRDefault="008350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</w:p>
        </w:tc>
        <w:tc>
          <w:tcPr>
            <w:tcW w:w="1013" w:type="dxa"/>
            <w:vAlign w:val="center"/>
          </w:tcPr>
          <w:p w14:paraId="763C90F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4953BA50" w14:textId="77777777">
        <w:trPr>
          <w:gridAfter w:val="1"/>
          <w:wAfter w:w="10" w:type="dxa"/>
        </w:trPr>
        <w:tc>
          <w:tcPr>
            <w:tcW w:w="927" w:type="dxa"/>
          </w:tcPr>
          <w:p w14:paraId="5BBAB08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3-4</w:t>
            </w:r>
          </w:p>
        </w:tc>
        <w:tc>
          <w:tcPr>
            <w:tcW w:w="4050" w:type="dxa"/>
          </w:tcPr>
          <w:p w14:paraId="1A9EFA16" w14:textId="77777777" w:rsidR="00482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(Sub-CPMK 2).</w:t>
            </w:r>
          </w:p>
          <w:p w14:paraId="3CE2C7B9" w14:textId="77777777" w:rsidR="00A11970" w:rsidRDefault="00A11970" w:rsidP="00A11970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11970"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 dapat memahami dan menjelaskan sejarah fotografi jurnalistik</w:t>
            </w:r>
          </w:p>
          <w:p w14:paraId="2412856E" w14:textId="192760DD" w:rsidR="00A11970" w:rsidRPr="00A11970" w:rsidRDefault="00A11970" w:rsidP="00A11970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959FC1" w14:textId="71E2A5B5" w:rsidR="00482882" w:rsidRDefault="008350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</w:p>
          <w:p w14:paraId="081EA44E" w14:textId="7777777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A91FB1C" w14:textId="1EFC0425" w:rsidR="00482882" w:rsidRDefault="00482882" w:rsidP="00835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D5B328B" w14:textId="64DBCC0F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5EAEE26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62F5BA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11DC339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7B50A5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Studi Pustaka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Penerapan</w:t>
            </w:r>
            <w:proofErr w:type="spellEnd"/>
          </w:p>
        </w:tc>
        <w:tc>
          <w:tcPr>
            <w:tcW w:w="1620" w:type="dxa"/>
            <w:vAlign w:val="center"/>
          </w:tcPr>
          <w:p w14:paraId="075A929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8B54174" w14:textId="68E62A0C" w:rsidR="00482882" w:rsidRDefault="0083506B" w:rsidP="000F39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Sejarah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</w:p>
        </w:tc>
        <w:tc>
          <w:tcPr>
            <w:tcW w:w="1013" w:type="dxa"/>
            <w:vAlign w:val="center"/>
          </w:tcPr>
          <w:p w14:paraId="1C9CE04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482882" w14:paraId="7E4A3386" w14:textId="77777777">
        <w:trPr>
          <w:gridAfter w:val="1"/>
          <w:wAfter w:w="10" w:type="dxa"/>
        </w:trPr>
        <w:tc>
          <w:tcPr>
            <w:tcW w:w="927" w:type="dxa"/>
          </w:tcPr>
          <w:p w14:paraId="2C1F585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</w:tcPr>
          <w:p w14:paraId="47EE13DD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3).</w:t>
            </w:r>
          </w:p>
          <w:p w14:paraId="68B5242A" w14:textId="77777777" w:rsidR="00A11970" w:rsidRDefault="00A11970" w:rsidP="00A1197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1970">
              <w:rPr>
                <w:rFonts w:ascii="Arial" w:eastAsia="Arial" w:hAnsi="Arial" w:cs="Arial"/>
                <w:sz w:val="20"/>
                <w:szCs w:val="20"/>
              </w:rPr>
              <w:t>Mahasiswa dapat memahami dan dapat menjelaskan Tipe-tipe Fotografi Jurnalistik</w:t>
            </w:r>
          </w:p>
          <w:p w14:paraId="578F5D6A" w14:textId="77777777" w:rsidR="00A11970" w:rsidRPr="00F35D82" w:rsidRDefault="00F35D82" w:rsidP="00A1197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Fotografi jurnalistik cetak</w:t>
            </w:r>
          </w:p>
          <w:p w14:paraId="02647C4B" w14:textId="77777777" w:rsidR="00F35D82" w:rsidRPr="00F35D82" w:rsidRDefault="00F35D82" w:rsidP="00A1197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Fotografi jurnalistik daring</w:t>
            </w:r>
          </w:p>
          <w:p w14:paraId="498CF42C" w14:textId="62EB7FFD" w:rsidR="00F35D82" w:rsidRPr="00A11970" w:rsidRDefault="00F35D82" w:rsidP="00F35D82">
            <w:pPr>
              <w:pStyle w:val="ListParagraph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0AA195" w14:textId="171FACE2" w:rsidR="0083506B" w:rsidRDefault="008350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F800B69" w14:textId="2D8E100E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E42834D" w14:textId="7777777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8B3F7BD" w14:textId="7403FFBD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B33F48A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33914A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FDAC95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76B4462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092B306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58ECC039" w14:textId="7BBF1BD3" w:rsidR="00482882" w:rsidRDefault="0083506B" w:rsidP="00DB37D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Tipe-tipe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cetak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daring</w:t>
            </w:r>
          </w:p>
        </w:tc>
        <w:tc>
          <w:tcPr>
            <w:tcW w:w="1013" w:type="dxa"/>
            <w:vAlign w:val="center"/>
          </w:tcPr>
          <w:p w14:paraId="0D973EA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02951D5B" w14:textId="77777777">
        <w:tc>
          <w:tcPr>
            <w:tcW w:w="927" w:type="dxa"/>
            <w:shd w:val="clear" w:color="auto" w:fill="D9D9D9"/>
          </w:tcPr>
          <w:p w14:paraId="7FA78CB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9CF58F9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482882" w14:paraId="42967CDA" w14:textId="77777777">
        <w:trPr>
          <w:gridAfter w:val="1"/>
          <w:wAfter w:w="10" w:type="dxa"/>
        </w:trPr>
        <w:tc>
          <w:tcPr>
            <w:tcW w:w="927" w:type="dxa"/>
          </w:tcPr>
          <w:p w14:paraId="2D93D7D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14:paraId="51D3BBC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CPMK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1763E8F" w14:textId="77777777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Fotografi jurnalistik tunggal</w:t>
            </w:r>
          </w:p>
          <w:p w14:paraId="0EDE6F44" w14:textId="77777777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Fotografi jurnalistik esai</w:t>
            </w:r>
          </w:p>
          <w:p w14:paraId="1BCB49C4" w14:textId="67D08022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D42DD6" w14:textId="0E265746" w:rsidR="0083506B" w:rsidRDefault="008350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</w:p>
          <w:p w14:paraId="60D9B0B4" w14:textId="3BFF650B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65841F8" w14:textId="5023DEF0" w:rsidR="00482882" w:rsidRDefault="00482882" w:rsidP="00835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2E7C5B9" w14:textId="38D4A0A6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0099232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DE6339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5355BF9C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BA498E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148AB42E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282F0F85" w14:textId="64720BC3" w:rsidR="00482882" w:rsidRDefault="008350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Kategori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tunggal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essai</w:t>
            </w:r>
            <w:proofErr w:type="spellEnd"/>
          </w:p>
          <w:p w14:paraId="30732DBF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DAEB65A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1BC99319" w14:textId="77777777">
        <w:trPr>
          <w:gridAfter w:val="1"/>
          <w:wAfter w:w="10" w:type="dxa"/>
        </w:trPr>
        <w:tc>
          <w:tcPr>
            <w:tcW w:w="927" w:type="dxa"/>
          </w:tcPr>
          <w:p w14:paraId="22408F17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14:paraId="0D50775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CPMK )</w:t>
            </w:r>
            <w:proofErr w:type="gramEnd"/>
          </w:p>
          <w:p w14:paraId="2A634486" w14:textId="77777777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Perencanaan fotografi jurnalistik</w:t>
            </w:r>
          </w:p>
          <w:p w14:paraId="21BE1B4E" w14:textId="2DAA5C6B" w:rsidR="00F35D82" w:rsidRPr="00F35D82" w:rsidRDefault="00C12DAA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Desiminasi perencanaan fotografi jurnalistik</w:t>
            </w:r>
          </w:p>
        </w:tc>
        <w:tc>
          <w:tcPr>
            <w:tcW w:w="2700" w:type="dxa"/>
          </w:tcPr>
          <w:p w14:paraId="463D9DED" w14:textId="77777777" w:rsidR="0083506B" w:rsidRDefault="00000000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EC9D11" w14:textId="77777777" w:rsidR="0083506B" w:rsidRDefault="0083506B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2A50C9" w14:textId="2773D2E0" w:rsidR="00482882" w:rsidRDefault="00482882" w:rsidP="00835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369F382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2AF7673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0600AC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7F89FE1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BE64A2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7CB74AB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EBAA0F5" w14:textId="42A2CC0C" w:rsidR="00482882" w:rsidRDefault="0083506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Desiminasi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</w:p>
        </w:tc>
        <w:tc>
          <w:tcPr>
            <w:tcW w:w="1013" w:type="dxa"/>
            <w:vAlign w:val="center"/>
          </w:tcPr>
          <w:p w14:paraId="78BD935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</w:tr>
      <w:tr w:rsidR="00482882" w14:paraId="075909CC" w14:textId="77777777">
        <w:trPr>
          <w:gridAfter w:val="1"/>
          <w:wAfter w:w="10" w:type="dxa"/>
        </w:trPr>
        <w:tc>
          <w:tcPr>
            <w:tcW w:w="927" w:type="dxa"/>
          </w:tcPr>
          <w:p w14:paraId="1F1CE58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14:paraId="26395DD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F3990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0F39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(Sub-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CPMK )</w:t>
            </w:r>
            <w:proofErr w:type="gramEnd"/>
          </w:p>
          <w:p w14:paraId="2DF0EEB8" w14:textId="77777777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Eksekusi / liputan fotografi jurnalistik</w:t>
            </w:r>
          </w:p>
          <w:p w14:paraId="329EFFEE" w14:textId="63823C03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Diskusi dan review karya fotografi jurnalistik</w:t>
            </w:r>
          </w:p>
        </w:tc>
        <w:tc>
          <w:tcPr>
            <w:tcW w:w="2700" w:type="dxa"/>
          </w:tcPr>
          <w:p w14:paraId="18CD1FA9" w14:textId="7777777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6F4378D" w14:textId="77777777" w:rsidR="0083506B" w:rsidRDefault="008350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Mendiskusikan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8C5AA53" w14:textId="77777777" w:rsidR="00482882" w:rsidRDefault="008350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000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04453D7" w14:textId="72594739" w:rsidR="0083506B" w:rsidRDefault="00E62C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Jurnalistik</w:t>
            </w:r>
            <w:proofErr w:type="spellEnd"/>
          </w:p>
        </w:tc>
        <w:tc>
          <w:tcPr>
            <w:tcW w:w="2430" w:type="dxa"/>
            <w:vAlign w:val="center"/>
          </w:tcPr>
          <w:p w14:paraId="2851107C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48F2336C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EAB8FED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66BD3AD5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486DF0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4526439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67FAE478" w14:textId="39C28F01" w:rsidR="00482882" w:rsidRDefault="00E62C0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14:paraId="1F1BC4C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25EEA356" w14:textId="77777777">
        <w:trPr>
          <w:gridAfter w:val="1"/>
          <w:wAfter w:w="10" w:type="dxa"/>
        </w:trPr>
        <w:tc>
          <w:tcPr>
            <w:tcW w:w="927" w:type="dxa"/>
          </w:tcPr>
          <w:p w14:paraId="7DD9821D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77274E1C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CPMK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619CC8" w14:textId="6C41F76F" w:rsidR="00F35D82" w:rsidRPr="00F35D82" w:rsidRDefault="00F35D82" w:rsidP="00F35D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Pameran fotografi Jurnalistik</w:t>
            </w:r>
          </w:p>
        </w:tc>
        <w:tc>
          <w:tcPr>
            <w:tcW w:w="2700" w:type="dxa"/>
          </w:tcPr>
          <w:p w14:paraId="5520FA6A" w14:textId="7777777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C0E"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 w:rsidR="00E62C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C0E"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 w:rsidR="00E62C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C0E">
              <w:rPr>
                <w:rFonts w:ascii="Arial" w:eastAsia="Arial" w:hAnsi="Arial" w:cs="Arial"/>
                <w:color w:val="000000"/>
                <w:sz w:val="20"/>
                <w:szCs w:val="20"/>
              </w:rPr>
              <w:t>jurnalistik</w:t>
            </w:r>
            <w:proofErr w:type="spellEnd"/>
          </w:p>
          <w:p w14:paraId="0CA7997E" w14:textId="4D7A05A5" w:rsidR="00E62C0E" w:rsidRDefault="00E62C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Menampilkan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jurnalistik</w:t>
            </w:r>
            <w:proofErr w:type="spellEnd"/>
          </w:p>
        </w:tc>
        <w:tc>
          <w:tcPr>
            <w:tcW w:w="2430" w:type="dxa"/>
            <w:vAlign w:val="center"/>
          </w:tcPr>
          <w:p w14:paraId="14B8265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77A431A5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11176C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607C462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305ADB5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7BE5C4E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8BEDA8F" w14:textId="6E565B67" w:rsidR="00482882" w:rsidRDefault="00E62C0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Praktikum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fotografi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jurnalistik</w:t>
            </w:r>
            <w:proofErr w:type="spellEnd"/>
          </w:p>
        </w:tc>
        <w:tc>
          <w:tcPr>
            <w:tcW w:w="1013" w:type="dxa"/>
            <w:vAlign w:val="center"/>
          </w:tcPr>
          <w:p w14:paraId="0CD36C4E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482882" w14:paraId="14239432" w14:textId="77777777">
        <w:tc>
          <w:tcPr>
            <w:tcW w:w="927" w:type="dxa"/>
            <w:shd w:val="clear" w:color="auto" w:fill="D9D9D9"/>
          </w:tcPr>
          <w:p w14:paraId="4EFCDA2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54A080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482882" w14:paraId="720A089C" w14:textId="77777777">
        <w:trPr>
          <w:gridAfter w:val="1"/>
          <w:wAfter w:w="10" w:type="dxa"/>
        </w:trPr>
        <w:tc>
          <w:tcPr>
            <w:tcW w:w="927" w:type="dxa"/>
          </w:tcPr>
          <w:p w14:paraId="33F901D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2C8F12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8EAD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B538D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852F6BC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D0679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229E70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52250A5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05F94F8C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D5F89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F6F505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28A05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5CD6A" w14:textId="5959A6BE" w:rsidR="00482882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 w:rsidR="00E62C0E">
        <w:rPr>
          <w:rFonts w:ascii="Times New Roman" w:eastAsia="Times New Roman" w:hAnsi="Times New Roman" w:cs="Times New Roman"/>
          <w:b/>
          <w:sz w:val="24"/>
          <w:szCs w:val="24"/>
        </w:rPr>
        <w:t>Fotografi</w:t>
      </w:r>
      <w:proofErr w:type="spellEnd"/>
      <w:r w:rsidR="00E62C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>
        <w:rPr>
          <w:rFonts w:ascii="Times New Roman" w:eastAsia="Times New Roman" w:hAnsi="Times New Roman" w:cs="Times New Roman"/>
          <w:b/>
          <w:sz w:val="24"/>
          <w:szCs w:val="24"/>
        </w:rPr>
        <w:t>Jurnalistik</w:t>
      </w:r>
      <w:proofErr w:type="spellEnd"/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 w14:paraId="7C69C440" w14:textId="77777777">
        <w:tc>
          <w:tcPr>
            <w:tcW w:w="1680" w:type="dxa"/>
            <w:vAlign w:val="center"/>
          </w:tcPr>
          <w:p w14:paraId="0A762F0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Sub-CPMK</w:t>
            </w:r>
          </w:p>
        </w:tc>
        <w:tc>
          <w:tcPr>
            <w:tcW w:w="1080" w:type="dxa"/>
            <w:vAlign w:val="center"/>
          </w:tcPr>
          <w:p w14:paraId="72F7F3D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2D5365F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737A7D6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14:paraId="3D28E03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14:paraId="642F2A2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965" w:type="dxa"/>
            <w:vAlign w:val="center"/>
          </w:tcPr>
          <w:p w14:paraId="03151E8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5C41454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4F0BECD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178A44E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14:paraId="2E83413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82882" w14:paraId="41EE3FBD" w14:textId="77777777">
        <w:tc>
          <w:tcPr>
            <w:tcW w:w="1680" w:type="dxa"/>
          </w:tcPr>
          <w:p w14:paraId="009AD353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4EA9C53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62005D7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30EC59F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8C0365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0F239D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7A1E5D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8FA4E6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759DB5B4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E50ABC2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7DA049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49801E85" w14:textId="77777777">
        <w:tc>
          <w:tcPr>
            <w:tcW w:w="1680" w:type="dxa"/>
          </w:tcPr>
          <w:p w14:paraId="6C10024F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D3589E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9F96BC4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0A8252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DA6390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CE6EF6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27A2AC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3C7627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7319511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D489B6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57D7862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5EB814B4" w14:textId="77777777">
        <w:tc>
          <w:tcPr>
            <w:tcW w:w="1680" w:type="dxa"/>
          </w:tcPr>
          <w:p w14:paraId="531FA2C4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FB419D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3B50F2E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B8343A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5C6952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E54402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12DC2E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399F9B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250EDD3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649761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0B44853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253AAD7E" w14:textId="77777777">
        <w:tc>
          <w:tcPr>
            <w:tcW w:w="1680" w:type="dxa"/>
          </w:tcPr>
          <w:p w14:paraId="56FF2949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15DFC4F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49308D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7C7489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339C2C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9F2C714" w14:textId="77777777" w:rsidR="00482882" w:rsidRDefault="004828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61CC223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F4A14B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08097DC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F2C330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0DAF9D85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32819ECA" w14:textId="77777777">
        <w:tc>
          <w:tcPr>
            <w:tcW w:w="1680" w:type="dxa"/>
          </w:tcPr>
          <w:p w14:paraId="571E7AC3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4758695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5CD70D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56FB4B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9748F92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7B4ABA1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7929264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AAEC6D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5E0E02F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A956D3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18ABD0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1147A03C" w14:textId="77777777">
        <w:tc>
          <w:tcPr>
            <w:tcW w:w="1680" w:type="dxa"/>
          </w:tcPr>
          <w:p w14:paraId="31B5738A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191E4BE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A529D6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E6E6DDD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D79762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7B678DA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E47365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CFD484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1BCBACD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FB3233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65A4CF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354171D1" w14:textId="77777777">
        <w:tc>
          <w:tcPr>
            <w:tcW w:w="1680" w:type="dxa"/>
          </w:tcPr>
          <w:p w14:paraId="03DAE4FC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7F8F3A1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4B45415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50A674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B2994E4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541D73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9E9C0C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79578C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2C47F02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ED5751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DF9DA8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82882" w14:paraId="528F9FE7" w14:textId="77777777">
        <w:tc>
          <w:tcPr>
            <w:tcW w:w="1680" w:type="dxa"/>
          </w:tcPr>
          <w:p w14:paraId="2AB833AC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77A311A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45E9B23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316629B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75B2D7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FED16B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58D191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14:paraId="11083A1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14:paraId="03A9105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14:paraId="07E4DC3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14:paraId="71E0A7B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A3560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E648A" w14:textId="77777777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Juni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3784D" w14:textId="77777777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77777777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Nama Dosen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1689"/>
    <w:multiLevelType w:val="hybridMultilevel"/>
    <w:tmpl w:val="8DEAEF84"/>
    <w:lvl w:ilvl="0" w:tplc="9F62061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0892"/>
    <w:multiLevelType w:val="hybridMultilevel"/>
    <w:tmpl w:val="0914BA42"/>
    <w:lvl w:ilvl="0" w:tplc="9F62061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12191"/>
    <w:multiLevelType w:val="hybridMultilevel"/>
    <w:tmpl w:val="28F0D4B4"/>
    <w:lvl w:ilvl="0" w:tplc="E580141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57A1F"/>
    <w:multiLevelType w:val="hybridMultilevel"/>
    <w:tmpl w:val="89447F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85879"/>
    <w:multiLevelType w:val="hybridMultilevel"/>
    <w:tmpl w:val="210AE6CA"/>
    <w:lvl w:ilvl="0" w:tplc="9F62061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795769">
    <w:abstractNumId w:val="6"/>
  </w:num>
  <w:num w:numId="2" w16cid:durableId="351037607">
    <w:abstractNumId w:val="0"/>
  </w:num>
  <w:num w:numId="3" w16cid:durableId="1360426578">
    <w:abstractNumId w:val="4"/>
  </w:num>
  <w:num w:numId="4" w16cid:durableId="125777051">
    <w:abstractNumId w:val="5"/>
  </w:num>
  <w:num w:numId="5" w16cid:durableId="90512352">
    <w:abstractNumId w:val="1"/>
  </w:num>
  <w:num w:numId="6" w16cid:durableId="1918051835">
    <w:abstractNumId w:val="2"/>
  </w:num>
  <w:num w:numId="7" w16cid:durableId="198195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82"/>
    <w:rsid w:val="00000260"/>
    <w:rsid w:val="000C3230"/>
    <w:rsid w:val="000F3990"/>
    <w:rsid w:val="001A365E"/>
    <w:rsid w:val="002E27CB"/>
    <w:rsid w:val="003B4038"/>
    <w:rsid w:val="00482882"/>
    <w:rsid w:val="004E465D"/>
    <w:rsid w:val="004F5D41"/>
    <w:rsid w:val="0052764F"/>
    <w:rsid w:val="00622626"/>
    <w:rsid w:val="007614E2"/>
    <w:rsid w:val="0083506B"/>
    <w:rsid w:val="009D2CA2"/>
    <w:rsid w:val="00A11970"/>
    <w:rsid w:val="00A35FD8"/>
    <w:rsid w:val="00AF7B7A"/>
    <w:rsid w:val="00BB74C9"/>
    <w:rsid w:val="00BC7527"/>
    <w:rsid w:val="00C12DAA"/>
    <w:rsid w:val="00CD2D81"/>
    <w:rsid w:val="00DB37D0"/>
    <w:rsid w:val="00DD5FE9"/>
    <w:rsid w:val="00E62C0E"/>
    <w:rsid w:val="00F35D82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feri a</cp:lastModifiedBy>
  <cp:revision>14</cp:revision>
  <dcterms:created xsi:type="dcterms:W3CDTF">2023-07-05T01:16:00Z</dcterms:created>
  <dcterms:modified xsi:type="dcterms:W3CDTF">2023-07-05T06:18:00Z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