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761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05"/>
        <w:gridCol w:w="2497"/>
        <w:gridCol w:w="513"/>
        <w:gridCol w:w="1527"/>
        <w:gridCol w:w="930"/>
        <w:gridCol w:w="798"/>
        <w:gridCol w:w="634"/>
        <w:gridCol w:w="925"/>
        <w:gridCol w:w="599"/>
        <w:gridCol w:w="960"/>
        <w:gridCol w:w="5930"/>
        <w:tblGridChange w:id="0">
          <w:tblGrid>
            <w:gridCol w:w="2305"/>
            <w:gridCol w:w="2497"/>
            <w:gridCol w:w="513"/>
            <w:gridCol w:w="1527"/>
            <w:gridCol w:w="930"/>
            <w:gridCol w:w="798"/>
            <w:gridCol w:w="634"/>
            <w:gridCol w:w="925"/>
            <w:gridCol w:w="599"/>
            <w:gridCol w:w="960"/>
            <w:gridCol w:w="5930"/>
          </w:tblGrid>
        </w:tblGridChange>
      </w:tblGrid>
      <w:tr>
        <w:trPr>
          <w:cantSplit w:val="0"/>
          <w:trHeight w:val="1158" w:hRule="atLeast"/>
          <w:tblHeader w:val="0"/>
        </w:trPr>
        <w:tc>
          <w:tcPr>
            <w:vAlign w:val="center"/>
          </w:tcPr>
          <w:p w:rsidR="00000000" w:rsidDel="00000000" w:rsidP="00000000" w:rsidRDefault="00000000" w:rsidRPr="00000000" w14:paraId="00000003">
            <w:pPr>
              <w:rPr/>
            </w:pPr>
            <w:r w:rsidDel="00000000" w:rsidR="00000000" w:rsidRPr="00000000">
              <w:rPr/>
              <w:drawing>
                <wp:inline distB="0" distT="0" distL="0" distR="0">
                  <wp:extent cx="609600" cy="590550"/>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9600" cy="590550"/>
                          </a:xfrm>
                          <a:prstGeom prst="rect"/>
                          <a:ln/>
                        </pic:spPr>
                      </pic:pic>
                    </a:graphicData>
                  </a:graphic>
                </wp:inline>
              </w:drawing>
            </w:r>
            <w:r w:rsidDel="00000000" w:rsidR="00000000" w:rsidRPr="00000000">
              <w:rPr>
                <w:rtl w:val="0"/>
              </w:rPr>
            </w:r>
          </w:p>
        </w:tc>
        <w:tc>
          <w:tcPr>
            <w:gridSpan w:val="10"/>
            <w:vAlign w:val="center"/>
          </w:tcPr>
          <w:p w:rsidR="00000000" w:rsidDel="00000000" w:rsidP="00000000" w:rsidRDefault="00000000" w:rsidRPr="00000000" w14:paraId="0000000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UNIVERSITAS PAKUAN</w:t>
            </w:r>
          </w:p>
          <w:p w:rsidR="00000000" w:rsidDel="00000000" w:rsidP="00000000" w:rsidRDefault="00000000" w:rsidRPr="00000000" w14:paraId="0000000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FAKULTAS KEGURUAN DAN ILMU PENDIDIKAN</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PRODI PENDIDIKAN BAHASA DAN SASTRA INDONESIA</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rPr>
            </w:pPr>
            <w:r w:rsidDel="00000000" w:rsidR="00000000" w:rsidRPr="00000000">
              <w:rPr>
                <w:rtl w:val="0"/>
              </w:rPr>
            </w:r>
          </w:p>
        </w:tc>
      </w:tr>
      <w:tr>
        <w:trPr>
          <w:cantSplit w:val="0"/>
          <w:trHeight w:val="288" w:hRule="atLeast"/>
          <w:tblHeader w:val="0"/>
        </w:trPr>
        <w:tc>
          <w:tcPr>
            <w:gridSpan w:val="11"/>
            <w:vAlign w:val="center"/>
          </w:tcPr>
          <w:p w:rsidR="00000000" w:rsidDel="00000000" w:rsidP="00000000" w:rsidRDefault="00000000" w:rsidRPr="00000000" w14:paraId="0000001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RENCANA PEMBELAJARAN SEMESTER</w:t>
            </w:r>
          </w:p>
        </w:tc>
      </w:tr>
      <w:tr>
        <w:trPr>
          <w:cantSplit w:val="0"/>
          <w:trHeight w:val="288" w:hRule="atLeast"/>
          <w:tblHeader w:val="0"/>
        </w:trPr>
        <w:tc>
          <w:tcPr>
            <w:shd w:fill="f8bec1" w:val="clea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MATA KULIAH</w:t>
            </w:r>
          </w:p>
        </w:tc>
        <w:tc>
          <w:tcPr>
            <w:shd w:fill="f8bec1" w:val="clear"/>
            <w:vAlign w:val="center"/>
          </w:tcPr>
          <w:p w:rsidR="00000000" w:rsidDel="00000000" w:rsidP="00000000" w:rsidRDefault="00000000" w:rsidRPr="00000000" w14:paraId="0000001D">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KODE</w:t>
            </w:r>
          </w:p>
        </w:tc>
        <w:tc>
          <w:tcPr>
            <w:gridSpan w:val="3"/>
            <w:shd w:fill="f8bec1" w:val="clear"/>
            <w:vAlign w:val="center"/>
          </w:tcPr>
          <w:p w:rsidR="00000000" w:rsidDel="00000000" w:rsidP="00000000" w:rsidRDefault="00000000" w:rsidRPr="00000000" w14:paraId="0000001E">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RUMPUN  MK</w:t>
            </w:r>
          </w:p>
        </w:tc>
        <w:tc>
          <w:tcPr>
            <w:gridSpan w:val="2"/>
            <w:shd w:fill="f8bec1" w:val="clear"/>
            <w:vAlign w:val="center"/>
          </w:tcPr>
          <w:p w:rsidR="00000000" w:rsidDel="00000000" w:rsidP="00000000" w:rsidRDefault="00000000" w:rsidRPr="00000000" w14:paraId="0000002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(SKS)</w:t>
            </w:r>
          </w:p>
        </w:tc>
        <w:tc>
          <w:tcPr>
            <w:gridSpan w:val="2"/>
            <w:shd w:fill="f8bec1" w:val="clear"/>
            <w:vAlign w:val="center"/>
          </w:tcPr>
          <w:p w:rsidR="00000000" w:rsidDel="00000000" w:rsidP="00000000" w:rsidRDefault="00000000" w:rsidRPr="00000000" w14:paraId="0000002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SEMESTER</w:t>
            </w:r>
          </w:p>
        </w:tc>
        <w:tc>
          <w:tcPr>
            <w:gridSpan w:val="2"/>
            <w:shd w:fill="f8bec1" w:val="clear"/>
            <w:vAlign w:val="center"/>
          </w:tcPr>
          <w:p w:rsidR="00000000" w:rsidDel="00000000" w:rsidP="00000000" w:rsidRDefault="00000000" w:rsidRPr="00000000" w14:paraId="0000002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Tgl Penyusunan</w:t>
            </w:r>
          </w:p>
        </w:tc>
      </w:tr>
      <w:tr>
        <w:trPr>
          <w:cantSplit w:val="0"/>
          <w:trHeight w:val="288" w:hRule="atLeast"/>
          <w:tblHeader w:val="0"/>
        </w:trPr>
        <w:tc>
          <w:tcPr>
            <w:vAlign w:val="center"/>
          </w:tcPr>
          <w:p w:rsidR="00000000" w:rsidDel="00000000" w:rsidP="00000000" w:rsidRDefault="00000000" w:rsidRPr="00000000" w14:paraId="00000027">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Pewara</w:t>
            </w:r>
            <w:r w:rsidDel="00000000" w:rsidR="00000000" w:rsidRPr="00000000">
              <w:rPr>
                <w:rtl w:val="0"/>
              </w:rPr>
            </w:r>
          </w:p>
        </w:tc>
        <w:tc>
          <w:tcPr>
            <w:vAlign w:val="center"/>
          </w:tcPr>
          <w:p w:rsidR="00000000" w:rsidDel="00000000" w:rsidP="00000000" w:rsidRDefault="00000000" w:rsidRPr="00000000" w14:paraId="00000028">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PBI6310</w:t>
            </w:r>
          </w:p>
        </w:tc>
        <w:tc>
          <w:tcPr>
            <w:gridSpan w:val="3"/>
            <w:vAlign w:val="center"/>
          </w:tcPr>
          <w:p w:rsidR="00000000" w:rsidDel="00000000" w:rsidP="00000000" w:rsidRDefault="00000000" w:rsidRPr="00000000" w14:paraId="00000029">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Mata Kuliah Bidang Keahlian dan Penunjang (MKBKP)</w:t>
            </w:r>
          </w:p>
        </w:tc>
        <w:tc>
          <w:tcPr>
            <w:gridSpan w:val="2"/>
            <w:vAlign w:val="center"/>
          </w:tcPr>
          <w:p w:rsidR="00000000" w:rsidDel="00000000" w:rsidP="00000000" w:rsidRDefault="00000000" w:rsidRPr="00000000" w14:paraId="0000002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SKS</w:t>
            </w:r>
          </w:p>
        </w:tc>
        <w:tc>
          <w:tcPr>
            <w:gridSpan w:val="2"/>
            <w:vAlign w:val="center"/>
          </w:tcPr>
          <w:p w:rsidR="00000000" w:rsidDel="00000000" w:rsidP="00000000" w:rsidRDefault="00000000" w:rsidRPr="00000000" w14:paraId="0000002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w:t>
            </w:r>
          </w:p>
        </w:tc>
        <w:tc>
          <w:tcPr>
            <w:gridSpan w:val="2"/>
            <w:vAlign w:val="center"/>
          </w:tcPr>
          <w:p w:rsidR="00000000" w:rsidDel="00000000" w:rsidP="00000000" w:rsidRDefault="00000000" w:rsidRPr="00000000" w14:paraId="00000030">
            <w:pPr>
              <w:spacing w:after="0" w:line="240" w:lineRule="auto"/>
              <w:jc w:val="center"/>
              <w:rPr>
                <w:rFonts w:ascii="Times New Roman" w:cs="Times New Roman" w:eastAsia="Times New Roman" w:hAnsi="Times New Roman"/>
              </w:rPr>
            </w:pPr>
            <w:r w:rsidDel="00000000" w:rsidR="00000000" w:rsidRPr="00000000">
              <w:rPr>
                <w:rtl w:val="0"/>
              </w:rPr>
            </w:r>
          </w:p>
        </w:tc>
      </w:tr>
      <w:tr>
        <w:trPr>
          <w:cantSplit w:val="0"/>
          <w:trHeight w:val="288" w:hRule="atLeast"/>
          <w:tblHeader w:val="0"/>
        </w:trPr>
        <w:tc>
          <w:tcPr>
            <w:shd w:fill="f8bec1" w:val="clear"/>
            <w:vAlign w:val="center"/>
          </w:tcPr>
          <w:p w:rsidR="00000000" w:rsidDel="00000000" w:rsidP="00000000" w:rsidRDefault="00000000" w:rsidRPr="00000000" w14:paraId="0000003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OTORITAS</w:t>
            </w:r>
          </w:p>
        </w:tc>
        <w:tc>
          <w:tcPr>
            <w:shd w:fill="f8bec1" w:val="clear"/>
            <w:vAlign w:val="center"/>
          </w:tcPr>
          <w:p w:rsidR="00000000" w:rsidDel="00000000" w:rsidP="00000000" w:rsidRDefault="00000000" w:rsidRPr="00000000" w14:paraId="00000033">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DOSEN PENGEMBANG RPS</w:t>
            </w:r>
          </w:p>
        </w:tc>
        <w:tc>
          <w:tcPr>
            <w:gridSpan w:val="3"/>
            <w:shd w:fill="f8bec1" w:val="clear"/>
            <w:vAlign w:val="center"/>
          </w:tcPr>
          <w:p w:rsidR="00000000" w:rsidDel="00000000" w:rsidP="00000000" w:rsidRDefault="00000000" w:rsidRPr="00000000" w14:paraId="00000034">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KOORDINATOR RMK</w:t>
            </w:r>
          </w:p>
        </w:tc>
        <w:tc>
          <w:tcPr>
            <w:gridSpan w:val="6"/>
            <w:shd w:fill="f8bec1" w:val="clear"/>
            <w:vAlign w:val="center"/>
          </w:tcPr>
          <w:p w:rsidR="00000000" w:rsidDel="00000000" w:rsidP="00000000" w:rsidRDefault="00000000" w:rsidRPr="00000000" w14:paraId="0000003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KA PRODI</w:t>
            </w:r>
          </w:p>
        </w:tc>
      </w:tr>
      <w:tr>
        <w:trPr>
          <w:cantSplit w:val="0"/>
          <w:trHeight w:val="238" w:hRule="atLeast"/>
          <w:tblHeader w:val="0"/>
        </w:trPr>
        <w:tc>
          <w:tcPr>
            <w:vAlign w:val="center"/>
          </w:tcPr>
          <w:p w:rsidR="00000000" w:rsidDel="00000000" w:rsidP="00000000" w:rsidRDefault="00000000" w:rsidRPr="00000000" w14:paraId="0000003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FKIP</w:t>
            </w:r>
          </w:p>
        </w:tc>
        <w:tc>
          <w:tcPr>
            <w:vAlign w:val="center"/>
          </w:tcPr>
          <w:p w:rsidR="00000000" w:rsidDel="00000000" w:rsidP="00000000" w:rsidRDefault="00000000" w:rsidRPr="00000000" w14:paraId="0000003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Ainiyah Ekowati, M.Pd.</w:t>
            </w:r>
          </w:p>
        </w:tc>
        <w:tc>
          <w:tcPr>
            <w:gridSpan w:val="3"/>
            <w:vAlign w:val="center"/>
          </w:tcPr>
          <w:p w:rsidR="00000000" w:rsidDel="00000000" w:rsidP="00000000" w:rsidRDefault="00000000" w:rsidRPr="00000000" w14:paraId="0000003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Ainiyah Ekowati, M.Pd.</w:t>
            </w:r>
          </w:p>
        </w:tc>
        <w:tc>
          <w:tcPr>
            <w:gridSpan w:val="6"/>
            <w:vAlign w:val="center"/>
          </w:tcPr>
          <w:p w:rsidR="00000000" w:rsidDel="00000000" w:rsidP="00000000" w:rsidRDefault="00000000" w:rsidRPr="00000000" w14:paraId="00000042">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Aam Nurjaman, M.Pd.</w:t>
            </w:r>
          </w:p>
        </w:tc>
      </w:tr>
      <w:tr>
        <w:trPr>
          <w:cantSplit w:val="0"/>
          <w:trHeight w:val="556" w:hRule="atLeast"/>
          <w:tblHeader w:val="0"/>
        </w:trPr>
        <w:tc>
          <w:tcPr>
            <w:vMerge w:val="restart"/>
            <w:vAlign w:val="center"/>
          </w:tcPr>
          <w:p w:rsidR="00000000" w:rsidDel="00000000" w:rsidP="00000000" w:rsidRDefault="00000000" w:rsidRPr="00000000" w14:paraId="00000048">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Capaian Pembelajaran (CP)</w:t>
            </w:r>
          </w:p>
        </w:tc>
        <w:tc>
          <w:tcPr>
            <w:gridSpan w:val="10"/>
            <w:shd w:fill="f8bec1" w:val="clear"/>
            <w:vAlign w:val="center"/>
          </w:tcPr>
          <w:p w:rsidR="00000000" w:rsidDel="00000000" w:rsidP="00000000" w:rsidRDefault="00000000" w:rsidRPr="00000000" w14:paraId="00000049">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CPL - PRODI yang dibebankan pada MK</w:t>
            </w:r>
          </w:p>
        </w:tc>
      </w:tr>
      <w:tr>
        <w:trPr>
          <w:cantSplit w:val="0"/>
          <w:trHeight w:val="121" w:hRule="atLeast"/>
          <w:tblHeader w:val="0"/>
        </w:trPr>
        <w:tc>
          <w:tcPr>
            <w:vMerge w:val="continue"/>
            <w:vAlign w:val="center"/>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54">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CPL1 (S3)</w:t>
            </w:r>
          </w:p>
        </w:tc>
        <w:tc>
          <w:tcPr>
            <w:gridSpan w:val="9"/>
          </w:tcPr>
          <w:p w:rsidR="00000000" w:rsidDel="00000000" w:rsidP="00000000" w:rsidRDefault="00000000" w:rsidRPr="00000000" w14:paraId="00000055">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Berkontribusi dalam peningkatan mutu kehidupan bermasyarakat, berbangsa, bernegara, dan kemajuan peradaban berdasarkan Pancasila.</w:t>
            </w:r>
          </w:p>
        </w:tc>
      </w:tr>
      <w:tr>
        <w:trPr>
          <w:cantSplit w:val="0"/>
          <w:trHeight w:val="70" w:hRule="atLeast"/>
          <w:tblHeader w:val="0"/>
        </w:trPr>
        <w:tc>
          <w:tcPr>
            <w:vMerge w:val="continue"/>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5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CPL2 (P1)</w:t>
            </w:r>
          </w:p>
        </w:tc>
        <w:tc>
          <w:tcPr>
            <w:gridSpan w:val="9"/>
          </w:tcPr>
          <w:p w:rsidR="00000000" w:rsidDel="00000000" w:rsidP="00000000" w:rsidRDefault="00000000" w:rsidRPr="00000000" w14:paraId="0000006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Menguasai prinsip dan teori pendidikan di sekolah dasar.</w:t>
            </w:r>
          </w:p>
        </w:tc>
      </w:tr>
      <w:tr>
        <w:trPr>
          <w:cantSplit w:val="0"/>
          <w:trHeight w:val="70" w:hRule="atLeast"/>
          <w:tblHeader w:val="0"/>
        </w:trPr>
        <w:tc>
          <w:tcPr>
            <w:vMerge w:val="continue"/>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6A">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CPL3 (KU1)</w:t>
            </w:r>
          </w:p>
        </w:tc>
        <w:tc>
          <w:tcPr>
            <w:gridSpan w:val="9"/>
          </w:tcPr>
          <w:p w:rsidR="00000000" w:rsidDel="00000000" w:rsidP="00000000" w:rsidRDefault="00000000" w:rsidRPr="00000000" w14:paraId="000000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menerapkan pemikiran logis, kritis, sistematis, dan inovatif dalam konteks pengembangan atau implementasi ilmu pengetahuan dan teknologi yang memperhatikan dan menerapkan nilai humaniora yang sesuai dengan 5 bidang keahlian (IPA, Matematika, Bahasa Indonesia, IPS, dan PKn)</w:t>
            </w:r>
          </w:p>
        </w:tc>
      </w:tr>
      <w:tr>
        <w:trPr>
          <w:cantSplit w:val="0"/>
          <w:trHeight w:val="176" w:hRule="atLeast"/>
          <w:tblHeader w:val="0"/>
        </w:trPr>
        <w:tc>
          <w:tcPr>
            <w:vMerge w:val="continue"/>
            <w:vAlign w:val="cente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75">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CPL4(KK8)</w:t>
            </w:r>
          </w:p>
        </w:tc>
        <w:tc>
          <w:tcPr>
            <w:gridSpan w:val="9"/>
          </w:tcPr>
          <w:p w:rsidR="00000000" w:rsidDel="00000000" w:rsidP="00000000" w:rsidRDefault="00000000" w:rsidRPr="00000000" w14:paraId="0000007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Mampu menyelesaiakan permasalah dalam bidang Pendidikan SD (Bahasa Indonesia, Matematika, IPA, IPS, PKn, SBdP dan PJOK) dengan menerapkan IPTEKS dengan memperhatikan kearfian lokal.</w:t>
            </w:r>
          </w:p>
        </w:tc>
      </w:tr>
      <w:tr>
        <w:trPr>
          <w:cantSplit w:val="0"/>
          <w:trHeight w:val="288" w:hRule="atLeast"/>
          <w:tblHeader w:val="0"/>
        </w:trPr>
        <w:tc>
          <w:tcPr>
            <w:vMerge w:val="continue"/>
            <w:vAlign w:val="center"/>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0"/>
            <w:shd w:fill="f8bec1" w:val="clear"/>
            <w:vAlign w:val="bottom"/>
          </w:tcPr>
          <w:p w:rsidR="00000000" w:rsidDel="00000000" w:rsidP="00000000" w:rsidRDefault="00000000" w:rsidRPr="00000000" w14:paraId="0000008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Capaian Pembelajaran Mata Kuliah (CPMK)</w:t>
            </w:r>
          </w:p>
        </w:tc>
      </w:tr>
      <w:tr>
        <w:trPr>
          <w:cantSplit w:val="0"/>
          <w:trHeight w:val="288" w:hRule="atLeast"/>
          <w:tblHeader w:val="0"/>
        </w:trPr>
        <w:tc>
          <w:tcPr>
            <w:vMerge w:val="continue"/>
            <w:vAlign w:val="cente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p w:rsidR="00000000" w:rsidDel="00000000" w:rsidP="00000000" w:rsidRDefault="00000000" w:rsidRPr="00000000" w14:paraId="0000008B">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CPMK1</w:t>
            </w:r>
          </w:p>
        </w:tc>
        <w:tc>
          <w:tcPr>
            <w:gridSpan w:val="9"/>
          </w:tcPr>
          <w:p w:rsidR="00000000" w:rsidDel="00000000" w:rsidP="00000000" w:rsidRDefault="00000000" w:rsidRPr="00000000" w14:paraId="0000008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Menunjukkan sikap bertanggung jawab atas pekerjaan di bidang keahliannya secara mandiri. (CPL 1,  CPL 2)</w:t>
            </w:r>
          </w:p>
        </w:tc>
      </w:tr>
      <w:tr>
        <w:trPr>
          <w:cantSplit w:val="0"/>
          <w:trHeight w:val="70"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96">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CPMK2</w:t>
            </w:r>
          </w:p>
        </w:tc>
        <w:tc>
          <w:tcPr>
            <w:gridSpan w:val="9"/>
          </w:tcPr>
          <w:p w:rsidR="00000000" w:rsidDel="00000000" w:rsidP="00000000" w:rsidRDefault="00000000" w:rsidRPr="00000000" w14:paraId="0000009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memahami konsep berbicara di depan umum (CPL 1,  CPL 2, CPL 3,  CPL 4)</w:t>
            </w:r>
          </w:p>
        </w:tc>
      </w:tr>
      <w:tr>
        <w:trPr>
          <w:cantSplit w:val="0"/>
          <w:trHeight w:val="288" w:hRule="atLeast"/>
          <w:tblHeader w:val="0"/>
        </w:trPr>
        <w:tc>
          <w:tcPr>
            <w:vMerge w:val="continue"/>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CPMK3</w:t>
            </w:r>
          </w:p>
        </w:tc>
        <w:tc>
          <w:tcPr>
            <w:gridSpan w:val="9"/>
          </w:tcPr>
          <w:p w:rsidR="00000000" w:rsidDel="00000000" w:rsidP="00000000" w:rsidRDefault="00000000" w:rsidRPr="00000000" w14:paraId="000000A2">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memahami konsep dasar pewara dan menyusun perencanaan dan pelaksanaan pewara (CPL 1,  CPL 2, CPL 3,  CPL 4</w:t>
            </w:r>
          </w:p>
        </w:tc>
      </w:tr>
      <w:tr>
        <w:trPr>
          <w:cantSplit w:val="0"/>
          <w:trHeight w:val="229" w:hRule="atLeast"/>
          <w:tblHeader w:val="0"/>
        </w:trPr>
        <w:tc>
          <w:tcPr>
            <w:vMerge w:val="continue"/>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AC">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CPMK4</w:t>
            </w:r>
          </w:p>
        </w:tc>
        <w:tc>
          <w:tcPr>
            <w:gridSpan w:val="9"/>
          </w:tcPr>
          <w:p w:rsidR="00000000" w:rsidDel="00000000" w:rsidP="00000000" w:rsidRDefault="00000000" w:rsidRPr="00000000" w14:paraId="000000A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membawakan acara formal maupun nonformal.(CPL 1,  CPL 2, CPL 3,  CPL 4)</w:t>
            </w:r>
          </w:p>
        </w:tc>
      </w:tr>
      <w:tr>
        <w:trPr>
          <w:cantSplit w:val="0"/>
          <w:trHeight w:val="288" w:hRule="atLeast"/>
          <w:tblHeader w:val="0"/>
        </w:trPr>
        <w:tc>
          <w:tcPr>
            <w:vMerge w:val="continue"/>
            <w:vAlign w:val="center"/>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10"/>
            <w:shd w:fill="f8bec1" w:val="clear"/>
            <w:vAlign w:val="bottom"/>
          </w:tcPr>
          <w:p w:rsidR="00000000" w:rsidDel="00000000" w:rsidP="00000000" w:rsidRDefault="00000000" w:rsidRPr="00000000" w14:paraId="000000B7">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Kemampuan akhir tiap tahapan belajar (Sub-CMPK)</w:t>
            </w:r>
          </w:p>
        </w:tc>
      </w:tr>
      <w:tr>
        <w:trPr>
          <w:cantSplit w:val="0"/>
          <w:trHeight w:val="230" w:hRule="atLeast"/>
          <w:tblHeader w:val="0"/>
        </w:trPr>
        <w:tc>
          <w:tcPr>
            <w:vMerge w:val="continue"/>
            <w:vAlign w:val="center"/>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08" w:right="0" w:firstLine="16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Sub-CPMK 1</w:t>
            </w:r>
          </w:p>
        </w:tc>
        <w:tc>
          <w:tcPr>
            <w:gridSpan w:val="8"/>
          </w:tcPr>
          <w:p w:rsidR="00000000" w:rsidDel="00000000" w:rsidP="00000000" w:rsidRDefault="00000000" w:rsidRPr="00000000" w14:paraId="000000C4">
            <w:pPr>
              <w:tabs>
                <w:tab w:val="left" w:leader="none" w:pos="5850"/>
              </w:tabs>
              <w:spacing w:after="0" w:line="240" w:lineRule="auto"/>
              <w:ind w:right="-108"/>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memahami konsep berbicara di depan umum sebagai alat komunikasi (C2) serta   mampu menampilkan dirinya dengan percaya diri dalam praktik awal komunikasi di hadapan publik (A5)</w:t>
            </w:r>
          </w:p>
        </w:tc>
      </w:tr>
      <w:tr>
        <w:trPr>
          <w:cantSplit w:val="0"/>
          <w:trHeight w:val="169" w:hRule="atLeast"/>
          <w:tblHeader w:val="0"/>
        </w:trPr>
        <w:tc>
          <w:tcPr>
            <w:vMerge w:val="continue"/>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08" w:right="0" w:firstLine="16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Sub-CPMK 2</w:t>
            </w:r>
          </w:p>
        </w:tc>
        <w:tc>
          <w:tcPr>
            <w:gridSpan w:val="8"/>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memahami konsep dasar pewara serta faktor-faktor pendukungnya (C2)</w:t>
            </w:r>
          </w:p>
        </w:tc>
      </w:tr>
      <w:tr>
        <w:trPr>
          <w:cantSplit w:val="0"/>
          <w:trHeight w:val="169" w:hRule="atLeast"/>
          <w:tblHeader w:val="0"/>
        </w:trPr>
        <w:tc>
          <w:tcPr>
            <w:vMerge w:val="continue"/>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08" w:right="0" w:firstLine="16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Sub-CPMK 3</w:t>
            </w:r>
          </w:p>
        </w:tc>
        <w:tc>
          <w:tcPr>
            <w:gridSpan w:val="8"/>
          </w:tcPr>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menganalisis jenis pewara (C4)</w:t>
            </w:r>
          </w:p>
        </w:tc>
      </w:tr>
      <w:tr>
        <w:trPr>
          <w:cantSplit w:val="0"/>
          <w:trHeight w:val="169" w:hRule="atLeast"/>
          <w:tblHeader w:val="0"/>
        </w:trPr>
        <w:tc>
          <w:tcPr>
            <w:vMerge w:val="continue"/>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608" w:right="0" w:firstLine="1608"/>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Sub-CPMK 4</w:t>
            </w:r>
          </w:p>
        </w:tc>
        <w:tc>
          <w:tcPr>
            <w:gridSpan w:val="8"/>
          </w:tcPr>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memahami dan menggunakan bahasa yang efektif dalam naskah (C2), mampu menjelaskan physical action yang dapat dilakukan selama berbicara di hadapan public (C2, A6), mampu mempraktekan teknik olah suara dan alat bantu yang digunakan (C6, A5)</w:t>
            </w:r>
          </w:p>
        </w:tc>
      </w:tr>
      <w:tr>
        <w:trPr>
          <w:cantSplit w:val="0"/>
          <w:trHeight w:val="169" w:hRule="atLeast"/>
          <w:tblHeader w:val="0"/>
        </w:trPr>
        <w:tc>
          <w:tcPr>
            <w:vMerge w:val="continue"/>
            <w:vAlign w:val="center"/>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Sub-CPMK 5</w:t>
            </w:r>
          </w:p>
        </w:tc>
        <w:tc>
          <w:tcPr>
            <w:gridSpan w:val="8"/>
          </w:tcPr>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memparktikan pembawa acara formal maupun nonfomal. (C6),  mampu menunjukan rasa percaya diri dengan menampilkan diri menjadi pembawa acara (A5)</w:t>
            </w:r>
          </w:p>
        </w:tc>
      </w:tr>
      <w:tr>
        <w:trPr>
          <w:cantSplit w:val="0"/>
          <w:trHeight w:val="445" w:hRule="atLeast"/>
          <w:tblHeader w:val="0"/>
        </w:trPr>
        <w:tc>
          <w:tcPr>
            <w:vMerge w:val="continue"/>
            <w:vAlign w:val="center"/>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10"/>
            <w:shd w:fill="f8bec1" w:val="clea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Korelasi CPL terhadap Sub-CPMK</w:t>
            </w:r>
          </w:p>
        </w:tc>
      </w:tr>
      <w:tr>
        <w:trPr>
          <w:cantSplit w:val="0"/>
          <w:trHeight w:val="103" w:hRule="atLeast"/>
          <w:tblHeader w:val="0"/>
        </w:trPr>
        <w:tc>
          <w:tcPr>
            <w:vMerge w:val="continue"/>
            <w:vAlign w:val="center"/>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CPMK 1</w:t>
            </w:r>
            <w:r w:rsidDel="00000000" w:rsidR="00000000" w:rsidRPr="00000000">
              <w:rPr>
                <w:rtl w:val="0"/>
              </w:rPr>
            </w:r>
          </w:p>
        </w:tc>
        <w:tc>
          <w:tcPr>
            <w:gridSpan w:val="2"/>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CPMK 2</w:t>
            </w:r>
            <w:r w:rsidDel="00000000" w:rsidR="00000000" w:rsidRPr="00000000">
              <w:rPr>
                <w:rtl w:val="0"/>
              </w:rPr>
            </w:r>
          </w:p>
        </w:tc>
        <w:tc>
          <w:tcPr>
            <w:gridSpan w:val="2"/>
          </w:tcPr>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CPMK 3</w:t>
            </w:r>
            <w:r w:rsidDel="00000000" w:rsidR="00000000" w:rsidRPr="00000000">
              <w:rPr>
                <w:rtl w:val="0"/>
              </w:rPr>
            </w:r>
          </w:p>
        </w:tc>
        <w:tc>
          <w:tcPr>
            <w:gridSpan w:val="2"/>
          </w:tcPr>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CPMK 4</w:t>
            </w:r>
            <w:r w:rsidDel="00000000" w:rsidR="00000000" w:rsidRPr="00000000">
              <w:rPr>
                <w:rtl w:val="0"/>
              </w:rPr>
            </w:r>
          </w:p>
        </w:tc>
        <w:tc>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5" w:hRule="atLeast"/>
          <w:tblHeader w:val="0"/>
        </w:trPr>
        <w:tc>
          <w:tcPr>
            <w:vMerge w:val="continue"/>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Sub-CPMK 1</w:t>
            </w:r>
          </w:p>
        </w:tc>
        <w:tc>
          <w:tcPr/>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0"/>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71"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55" w:hRule="atLeast"/>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Sub-CPMK 2</w:t>
            </w:r>
            <w:r w:rsidDel="00000000" w:rsidR="00000000" w:rsidRPr="00000000">
              <w:rPr>
                <w:rtl w:val="0"/>
              </w:rPr>
            </w:r>
          </w:p>
        </w:tc>
        <w:tc>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2"/>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3"/>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4"/>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6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0" w:hRule="atLeast"/>
          <w:tblHeader w:val="0"/>
        </w:trPr>
        <w:tc>
          <w:tcPr>
            <w:vMerge w:val="continue"/>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Sub-CPMK 3</w:t>
            </w:r>
          </w:p>
        </w:tc>
        <w:tc>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5"/>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6"/>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7"/>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63" w:hRule="atLeast"/>
          <w:tblHeader w:val="0"/>
        </w:trPr>
        <w:tc>
          <w:tcPr>
            <w:vMerge w:val="continue"/>
            <w:vAlign w:val="center"/>
          </w:tcPr>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Sub-CPMK 4</w:t>
            </w:r>
            <w:r w:rsidDel="00000000" w:rsidR="00000000" w:rsidRPr="00000000">
              <w:rPr>
                <w:rtl w:val="0"/>
              </w:rPr>
            </w:r>
          </w:p>
        </w:tc>
        <w:tc>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8"/>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9"/>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0"/>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54" w:hRule="atLeast"/>
          <w:tblHeader w:val="0"/>
        </w:trPr>
        <w:tc>
          <w:tcPr>
            <w:vMerge w:val="continue"/>
            <w:vAlign w:val="center"/>
          </w:tcPr>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3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 5</w:t>
            </w:r>
          </w:p>
        </w:tc>
        <w:tc>
          <w:tcPr/>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1"/>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2"/>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3"/>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gridSpan w:val="2"/>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8"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sdt>
              <w:sdtPr>
                <w:tag w:val="goog_rdk_14"/>
              </w:sdtPr>
              <w:sdtContent>
                <w:r w:rsidDel="00000000" w:rsidR="00000000" w:rsidRPr="00000000">
                  <w:rPr>
                    <w:rFonts w:ascii="Gungsuh" w:cs="Gungsuh" w:eastAsia="Gungsuh" w:hAnsi="Gungsuh"/>
                    <w:b w:val="1"/>
                    <w:i w:val="0"/>
                    <w:smallCaps w:val="0"/>
                    <w:strike w:val="0"/>
                    <w:color w:val="000000"/>
                    <w:sz w:val="22"/>
                    <w:szCs w:val="22"/>
                    <w:u w:val="none"/>
                    <w:shd w:fill="auto" w:val="clear"/>
                    <w:vertAlign w:val="baseline"/>
                    <w:rtl w:val="0"/>
                  </w:rPr>
                  <w:t xml:space="preserve">√</w:t>
                </w:r>
              </w:sdtContent>
            </w:sdt>
          </w:p>
        </w:tc>
        <w:tc>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5"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10" w:hRule="atLeast"/>
          <w:tblHeader w:val="0"/>
        </w:trPr>
        <w:tc>
          <w:tcPr>
            <w:vAlign w:val="center"/>
          </w:tcPr>
          <w:p w:rsidR="00000000" w:rsidDel="00000000" w:rsidP="00000000" w:rsidRDefault="00000000" w:rsidRPr="00000000" w14:paraId="00000145">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Deskripsi Singkat MK</w:t>
            </w:r>
          </w:p>
        </w:tc>
        <w:tc>
          <w:tcPr>
            <w:gridSpan w:val="10"/>
            <w:vAlign w:val="center"/>
          </w:tcPr>
          <w:p w:rsidR="00000000" w:rsidDel="00000000" w:rsidP="00000000" w:rsidRDefault="00000000" w:rsidRPr="00000000" w14:paraId="00000146">
            <w:pPr>
              <w:tabs>
                <w:tab w:val="center" w:leader="none" w:pos="4513"/>
                <w:tab w:val="right" w:leader="none" w:pos="9026"/>
              </w:tabs>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Mata kuliah ini merupakan mata kuliah pilihan. Kompetensi mata kuliah yaitu agar mahasiswa mampu memahami teori dan praktik kepewaraan sehingga terampil dalam membawakan acara, baik formal maupun nonformal. Kemampuan yang diharapkan setelah mengikuti mata kuliah ini yaitu hakikat berbicara di depan umum, hakikat pembawa acara, membedakan pembawa acara dengan istilah lain dalam kepewaraan, mengetahui faktor kebahasaan dan nonkebahasaan,protokoler, jenis dan mata acara, ketentuan pokok kepewaraan, langkah menjadi pembawa acara, menyusun teks pewara, dan mempraktikkannya. </w:t>
            </w:r>
          </w:p>
        </w:tc>
      </w:tr>
      <w:tr>
        <w:trPr>
          <w:cantSplit w:val="0"/>
          <w:trHeight w:val="999" w:hRule="atLeast"/>
          <w:tblHeader w:val="0"/>
        </w:trPr>
        <w:tc>
          <w:tcPr>
            <w:vAlign w:val="center"/>
          </w:tcPr>
          <w:p w:rsidR="00000000" w:rsidDel="00000000" w:rsidP="00000000" w:rsidRDefault="00000000" w:rsidRPr="00000000" w14:paraId="00000150">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 Pembelajaran/Pokok Bahasan</w:t>
            </w:r>
          </w:p>
        </w:tc>
        <w:tc>
          <w:tcPr>
            <w:gridSpan w:val="10"/>
          </w:tcPr>
          <w:p w:rsidR="00000000" w:rsidDel="00000000" w:rsidP="00000000" w:rsidRDefault="00000000" w:rsidRPr="00000000" w14:paraId="000001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Memahami hakikat berbicara di depan umum </w:t>
            </w:r>
          </w:p>
          <w:p w:rsidR="00000000" w:rsidDel="00000000" w:rsidP="00000000" w:rsidRDefault="00000000" w:rsidRPr="00000000" w14:paraId="000001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Hakikat pembawa acara dan istilah dlm pewara</w:t>
            </w:r>
          </w:p>
          <w:p w:rsidR="00000000" w:rsidDel="00000000" w:rsidP="00000000" w:rsidRDefault="00000000" w:rsidRPr="00000000" w14:paraId="0000015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 kebahasaan </w:t>
            </w:r>
          </w:p>
          <w:p w:rsidR="00000000" w:rsidDel="00000000" w:rsidP="00000000" w:rsidRDefault="00000000" w:rsidRPr="00000000" w14:paraId="0000015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 nonkebahasaan pewara</w:t>
            </w:r>
          </w:p>
          <w:p w:rsidR="00000000" w:rsidDel="00000000" w:rsidP="00000000" w:rsidRDefault="00000000" w:rsidRPr="00000000" w14:paraId="0000015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Protokoler </w:t>
            </w:r>
          </w:p>
          <w:p w:rsidR="00000000" w:rsidDel="00000000" w:rsidP="00000000" w:rsidRDefault="00000000" w:rsidRPr="00000000" w14:paraId="0000015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dan mata acara</w:t>
            </w:r>
          </w:p>
          <w:p w:rsidR="00000000" w:rsidDel="00000000" w:rsidP="00000000" w:rsidRDefault="00000000" w:rsidRPr="00000000" w14:paraId="0000015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Ketentuan pokok kepewaraan</w:t>
            </w:r>
          </w:p>
          <w:p w:rsidR="00000000" w:rsidDel="00000000" w:rsidP="00000000" w:rsidRDefault="00000000" w:rsidRPr="00000000" w14:paraId="0000015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UTS</w:t>
            </w:r>
          </w:p>
          <w:p w:rsidR="00000000" w:rsidDel="00000000" w:rsidP="00000000" w:rsidRDefault="00000000" w:rsidRPr="00000000" w14:paraId="0000015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Langkah menjadi pembawa acara</w:t>
            </w:r>
          </w:p>
          <w:p w:rsidR="00000000" w:rsidDel="00000000" w:rsidP="00000000" w:rsidRDefault="00000000" w:rsidRPr="00000000" w14:paraId="0000015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Menulis teks pewara formal</w:t>
            </w:r>
          </w:p>
          <w:p w:rsidR="00000000" w:rsidDel="00000000" w:rsidP="00000000" w:rsidRDefault="00000000" w:rsidRPr="00000000" w14:paraId="0000015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Praktik pembawa acara formal</w:t>
            </w:r>
          </w:p>
          <w:p w:rsidR="00000000" w:rsidDel="00000000" w:rsidP="00000000" w:rsidRDefault="00000000" w:rsidRPr="00000000" w14:paraId="0000015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Menulis teks pewara non formal</w:t>
            </w:r>
          </w:p>
          <w:p w:rsidR="00000000" w:rsidDel="00000000" w:rsidP="00000000" w:rsidRDefault="00000000" w:rsidRPr="00000000" w14:paraId="000001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Praktik pembawa acara nonformal</w:t>
            </w:r>
          </w:p>
          <w:p w:rsidR="00000000" w:rsidDel="00000000" w:rsidP="00000000" w:rsidRDefault="00000000" w:rsidRPr="00000000" w14:paraId="000001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Menulis teks pembaca berita</w:t>
            </w:r>
          </w:p>
          <w:p w:rsidR="00000000" w:rsidDel="00000000" w:rsidP="00000000" w:rsidRDefault="00000000" w:rsidRPr="00000000" w14:paraId="000001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Praktik Membaca berita</w:t>
            </w:r>
          </w:p>
          <w:p w:rsidR="00000000" w:rsidDel="00000000" w:rsidP="00000000" w:rsidRDefault="00000000" w:rsidRPr="00000000" w14:paraId="000001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02" w:right="0" w:hanging="30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UAS</w:t>
            </w:r>
          </w:p>
        </w:tc>
      </w:tr>
      <w:tr>
        <w:trPr>
          <w:cantSplit w:val="0"/>
          <w:trHeight w:val="288" w:hRule="atLeast"/>
          <w:tblHeader w:val="0"/>
        </w:trPr>
        <w:tc>
          <w:tcPr>
            <w:vAlign w:val="center"/>
          </w:tcPr>
          <w:p w:rsidR="00000000" w:rsidDel="00000000" w:rsidP="00000000" w:rsidRDefault="00000000" w:rsidRPr="00000000" w14:paraId="0000016A">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Pustaka</w:t>
            </w:r>
          </w:p>
        </w:tc>
        <w:tc>
          <w:tcPr>
            <w:gridSpan w:val="10"/>
            <w:vAlign w:val="bottom"/>
          </w:tcPr>
          <w:p w:rsidR="00000000" w:rsidDel="00000000" w:rsidP="00000000" w:rsidRDefault="00000000" w:rsidRPr="00000000" w14:paraId="0000016B">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Deseri, E. 2010. Menjadi Protokol dan MC. Sumatera Selatan: Putra Penuntun.</w:t>
            </w:r>
          </w:p>
          <w:p w:rsidR="00000000" w:rsidDel="00000000" w:rsidP="00000000" w:rsidRDefault="00000000" w:rsidRPr="00000000" w14:paraId="0000016C">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Arsana, Andi. “Tips Komunikasi Internasional untuk Pejabat”, dalam https://madeandi. com/2016/08/07/tips-komunikasi-internasional-untuk-pejabat/, Diakses pada tanggal 19 November 2020, pukul 14.13. </w:t>
            </w:r>
          </w:p>
          <w:p w:rsidR="00000000" w:rsidDel="00000000" w:rsidP="00000000" w:rsidRDefault="00000000" w:rsidRPr="00000000" w14:paraId="0000016D">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Arifin, E. Zainal dan S. Amran Tasai. 2009. Cermat Berbahasa Indonesia untuk Perguruan Tinggi. Jakarta: Akademika Pressindo.</w:t>
            </w:r>
          </w:p>
          <w:p w:rsidR="00000000" w:rsidDel="00000000" w:rsidP="00000000" w:rsidRDefault="00000000" w:rsidRPr="00000000" w14:paraId="0000016E">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Quro, Abu Izzah Al. 2009. Materi Menjadi MC dan Pidato Handal diserai dengan SambutanSambutan dalam Berbagai Acara. Surakarta: Pustaka Mandiri.  </w:t>
            </w:r>
          </w:p>
          <w:p w:rsidR="00000000" w:rsidDel="00000000" w:rsidP="00000000" w:rsidRDefault="00000000" w:rsidRPr="00000000" w14:paraId="0000016F">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Rahman, Fathur dan Rahayu Pristiwati. 2015. Kepewaraan di Perguruan Tinggi. Yogyakarta: Andi Offset.</w:t>
            </w:r>
          </w:p>
          <w:p w:rsidR="00000000" w:rsidDel="00000000" w:rsidP="00000000" w:rsidRDefault="00000000" w:rsidRPr="00000000" w14:paraId="00000170">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Rakhmat, Jalaludin. 2000. Psikologi Komunikasi. Bandung: Remaja Rosdakarya. </w:t>
            </w:r>
          </w:p>
          <w:p w:rsidR="00000000" w:rsidDel="00000000" w:rsidP="00000000" w:rsidRDefault="00000000" w:rsidRPr="00000000" w14:paraId="00000171">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Rusdi, Willy. “Television Presenter (Telecaster/Pembawa Acara di Televisi) Maukuf” https://slideplayer.info/slide/3176398/ diakses Jumat, 15 Oktober 2021, pukul 22:40. </w:t>
            </w:r>
          </w:p>
          <w:p w:rsidR="00000000" w:rsidDel="00000000" w:rsidP="00000000" w:rsidRDefault="00000000" w:rsidRPr="00000000" w14:paraId="00000172">
            <w:pPr>
              <w:tabs>
                <w:tab w:val="left" w:leader="none" w:pos="426"/>
              </w:tabs>
              <w:spacing w:after="0" w:line="240" w:lineRule="auto"/>
              <w:ind w:left="567" w:hanging="567"/>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Rustan, Ahmad Sultra dan Nurhakki Hakki. 2017. Pengantar Ilmu Komunikasi. Yogyakarta: Depublish.</w:t>
            </w:r>
          </w:p>
        </w:tc>
      </w:tr>
      <w:tr>
        <w:trPr>
          <w:cantSplit w:val="0"/>
          <w:trHeight w:val="288" w:hRule="atLeast"/>
          <w:tblHeader w:val="0"/>
        </w:trPr>
        <w:tc>
          <w:tcPr>
            <w:vAlign w:val="center"/>
          </w:tcPr>
          <w:p w:rsidR="00000000" w:rsidDel="00000000" w:rsidP="00000000" w:rsidRDefault="00000000" w:rsidRPr="00000000" w14:paraId="0000017C">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Media Pembelajaran</w:t>
            </w:r>
          </w:p>
        </w:tc>
        <w:tc>
          <w:tcPr>
            <w:gridSpan w:val="10"/>
            <w:vAlign w:val="bottom"/>
          </w:tcPr>
          <w:p w:rsidR="00000000" w:rsidDel="00000000" w:rsidP="00000000" w:rsidRDefault="00000000" w:rsidRPr="00000000" w14:paraId="0000017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LMS (daring); Zoom/Googlemeet; LKM</w:t>
            </w:r>
          </w:p>
        </w:tc>
      </w:tr>
      <w:tr>
        <w:trPr>
          <w:cantSplit w:val="0"/>
          <w:trHeight w:val="288" w:hRule="atLeast"/>
          <w:tblHeader w:val="0"/>
        </w:trPr>
        <w:tc>
          <w:tcPr>
            <w:vAlign w:val="center"/>
          </w:tcPr>
          <w:p w:rsidR="00000000" w:rsidDel="00000000" w:rsidP="00000000" w:rsidRDefault="00000000" w:rsidRPr="00000000" w14:paraId="00000187">
            <w:pPr>
              <w:spacing w:after="0" w:line="240" w:lineRule="auto"/>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Team Teaching</w:t>
            </w:r>
          </w:p>
        </w:tc>
        <w:tc>
          <w:tcPr>
            <w:gridSpan w:val="10"/>
            <w:vAlign w:val="bottom"/>
          </w:tcPr>
          <w:p w:rsidR="00000000" w:rsidDel="00000000" w:rsidP="00000000" w:rsidRDefault="00000000" w:rsidRPr="00000000" w14:paraId="0000018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02"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Drs. Aam Nurjaman, M.Pd.</w:t>
            </w:r>
          </w:p>
          <w:p w:rsidR="00000000" w:rsidDel="00000000" w:rsidP="00000000" w:rsidRDefault="00000000" w:rsidRPr="00000000" w14:paraId="0000018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02"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Ainiyah Ekowati, M.Pd.</w:t>
            </w:r>
          </w:p>
        </w:tc>
      </w:tr>
    </w:tbl>
    <w:p w:rsidR="00000000" w:rsidDel="00000000" w:rsidP="00000000" w:rsidRDefault="00000000" w:rsidRPr="00000000" w14:paraId="00000193">
      <w:pPr>
        <w:spacing w:after="0" w:line="240" w:lineRule="auto"/>
        <w:rPr>
          <w:rFonts w:ascii="Times New Roman" w:cs="Times New Roman" w:eastAsia="Times New Roman" w:hAnsi="Times New Roman"/>
        </w:rPr>
      </w:pPr>
      <w:r w:rsidDel="00000000" w:rsidR="00000000" w:rsidRPr="00000000">
        <w:br w:type="column"/>
      </w:r>
      <w:r w:rsidDel="00000000" w:rsidR="00000000" w:rsidRPr="00000000">
        <w:rPr>
          <w:rtl w:val="0"/>
        </w:rPr>
      </w:r>
    </w:p>
    <w:tbl>
      <w:tblPr>
        <w:tblStyle w:val="Table2"/>
        <w:tblpPr w:leftFromText="180" w:rightFromText="180" w:topFromText="0" w:bottomFromText="0" w:vertAnchor="text" w:horzAnchor="text" w:tblpX="0" w:tblpY="43"/>
        <w:tblW w:w="17362.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534"/>
        <w:gridCol w:w="2592"/>
        <w:gridCol w:w="3929"/>
        <w:gridCol w:w="2086"/>
        <w:gridCol w:w="2592"/>
        <w:gridCol w:w="2085"/>
        <w:gridCol w:w="2410"/>
        <w:gridCol w:w="1134"/>
        <w:tblGridChange w:id="0">
          <w:tblGrid>
            <w:gridCol w:w="534"/>
            <w:gridCol w:w="2592"/>
            <w:gridCol w:w="3929"/>
            <w:gridCol w:w="2086"/>
            <w:gridCol w:w="2592"/>
            <w:gridCol w:w="2085"/>
            <w:gridCol w:w="2410"/>
            <w:gridCol w:w="1134"/>
          </w:tblGrid>
        </w:tblGridChange>
      </w:tblGrid>
      <w:tr>
        <w:trPr>
          <w:cantSplit w:val="0"/>
          <w:tblHeader w:val="1"/>
        </w:trPr>
        <w:tc>
          <w:tcPr>
            <w:vMerge w:val="restart"/>
            <w:vAlign w:val="center"/>
          </w:tcPr>
          <w:p w:rsidR="00000000" w:rsidDel="00000000" w:rsidP="00000000" w:rsidRDefault="00000000" w:rsidRPr="00000000" w14:paraId="00000194">
            <w:pPr>
              <w:spacing w:after="0" w:line="240" w:lineRule="auto"/>
              <w:ind w:left="-142" w:right="-108"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Mgg ke-</w:t>
            </w:r>
          </w:p>
        </w:tc>
        <w:tc>
          <w:tcPr>
            <w:vMerge w:val="restart"/>
            <w:vAlign w:val="center"/>
          </w:tcPr>
          <w:p w:rsidR="00000000" w:rsidDel="00000000" w:rsidP="00000000" w:rsidRDefault="00000000" w:rsidRPr="00000000" w14:paraId="00000195">
            <w:pPr>
              <w:spacing w:after="0" w:line="240" w:lineRule="auto"/>
              <w:ind w:left="-6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Kemampuan akhir tiap tahapan belajar</w:t>
            </w:r>
          </w:p>
          <w:p w:rsidR="00000000" w:rsidDel="00000000" w:rsidP="00000000" w:rsidRDefault="00000000" w:rsidRPr="00000000" w14:paraId="00000196">
            <w:pPr>
              <w:spacing w:after="0" w:line="240" w:lineRule="auto"/>
              <w:ind w:left="-67"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(Sub-CPMK)</w:t>
            </w:r>
          </w:p>
        </w:tc>
        <w:tc>
          <w:tcPr>
            <w:gridSpan w:val="2"/>
            <w:vAlign w:val="center"/>
          </w:tcPr>
          <w:p w:rsidR="00000000" w:rsidDel="00000000" w:rsidP="00000000" w:rsidRDefault="00000000" w:rsidRPr="00000000" w14:paraId="00000197">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Penilaian</w:t>
            </w:r>
          </w:p>
        </w:tc>
        <w:tc>
          <w:tcPr>
            <w:gridSpan w:val="2"/>
            <w:vAlign w:val="center"/>
          </w:tcPr>
          <w:p w:rsidR="00000000" w:rsidDel="00000000" w:rsidP="00000000" w:rsidRDefault="00000000" w:rsidRPr="00000000" w14:paraId="00000199">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Bentuk Pembelajaran, Metode Pembelajaran, Penugasan Mahasiswa, [Estimasi waktu]</w:t>
            </w:r>
          </w:p>
        </w:tc>
        <w:tc>
          <w:tcPr>
            <w:vMerge w:val="restart"/>
            <w:vAlign w:val="center"/>
          </w:tcPr>
          <w:p w:rsidR="00000000" w:rsidDel="00000000" w:rsidP="00000000" w:rsidRDefault="00000000" w:rsidRPr="00000000" w14:paraId="0000019B">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Materi Pembelajaran</w:t>
            </w:r>
          </w:p>
        </w:tc>
        <w:tc>
          <w:tcPr>
            <w:vMerge w:val="restart"/>
            <w:vAlign w:val="center"/>
          </w:tcPr>
          <w:p w:rsidR="00000000" w:rsidDel="00000000" w:rsidP="00000000" w:rsidRDefault="00000000" w:rsidRPr="00000000" w14:paraId="0000019C">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Bobot Penilaian</w:t>
            </w:r>
          </w:p>
        </w:tc>
      </w:tr>
      <w:tr>
        <w:trPr>
          <w:cantSplit w:val="0"/>
          <w:tblHeader w:val="1"/>
        </w:trPr>
        <w:tc>
          <w:tcPr>
            <w:vMerge w:val="continue"/>
            <w:vAlign w:val="center"/>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Align w:val="center"/>
          </w:tcPr>
          <w:p w:rsidR="00000000" w:rsidDel="00000000" w:rsidP="00000000" w:rsidRDefault="00000000" w:rsidRPr="00000000" w14:paraId="0000019F">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Indikator</w:t>
            </w:r>
          </w:p>
        </w:tc>
        <w:tc>
          <w:tcPr>
            <w:vAlign w:val="center"/>
          </w:tcPr>
          <w:p w:rsidR="00000000" w:rsidDel="00000000" w:rsidP="00000000" w:rsidRDefault="00000000" w:rsidRPr="00000000" w14:paraId="000001A0">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Kriteria dan Bentuk Penilaian</w:t>
            </w:r>
          </w:p>
        </w:tc>
        <w:tc>
          <w:tcPr>
            <w:vAlign w:val="center"/>
          </w:tcPr>
          <w:p w:rsidR="00000000" w:rsidDel="00000000" w:rsidP="00000000" w:rsidRDefault="00000000" w:rsidRPr="00000000" w14:paraId="000001A1">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Luring (offline)</w:t>
            </w:r>
          </w:p>
        </w:tc>
        <w:tc>
          <w:tcPr>
            <w:vAlign w:val="center"/>
          </w:tcPr>
          <w:p w:rsidR="00000000" w:rsidDel="00000000" w:rsidP="00000000" w:rsidRDefault="00000000" w:rsidRPr="00000000" w14:paraId="000001A2">
            <w:pPr>
              <w:spacing w:after="0" w:line="240" w:lineRule="auto"/>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Daring (online)</w:t>
            </w:r>
          </w:p>
        </w:tc>
        <w:tc>
          <w:tcPr>
            <w:vMerge w:val="continue"/>
            <w:vAlign w:val="center"/>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rPr>
            </w:pPr>
            <w:r w:rsidDel="00000000" w:rsidR="00000000" w:rsidRPr="00000000">
              <w:rPr>
                <w:rtl w:val="0"/>
              </w:rPr>
            </w:r>
          </w:p>
        </w:tc>
      </w:tr>
      <w:tr>
        <w:trPr>
          <w:cantSplit w:val="0"/>
          <w:tblHeader w:val="0"/>
        </w:trPr>
        <w:tc>
          <w:tcPr/>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1A6">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memahami konsep berbicara di depan umum sebagai alat komunikasi.</w:t>
            </w:r>
          </w:p>
        </w:tc>
        <w:tc>
          <w:tcPr/>
          <w:p w:rsidR="00000000" w:rsidDel="00000000" w:rsidP="00000000" w:rsidRDefault="00000000" w:rsidRPr="00000000" w14:paraId="000001A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pengertian berbicara di depan umum.</w:t>
            </w:r>
          </w:p>
          <w:p w:rsidR="00000000" w:rsidDel="00000000" w:rsidP="00000000" w:rsidRDefault="00000000" w:rsidRPr="00000000" w14:paraId="000001A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menyebutkan jenis-jenis kegiatan berbicara di depan umum.</w:t>
            </w:r>
          </w:p>
          <w:p w:rsidR="00000000" w:rsidDel="00000000" w:rsidP="00000000" w:rsidRDefault="00000000" w:rsidRPr="00000000" w14:paraId="000001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faktor yang mendukung dan mempengaruhi di depan umum. </w:t>
            </w:r>
          </w:p>
        </w:tc>
        <w:tc>
          <w:tcPr/>
          <w:p w:rsidR="00000000" w:rsidDel="00000000" w:rsidP="00000000" w:rsidRDefault="00000000" w:rsidRPr="00000000" w14:paraId="000001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 Ketepatan dan penguasaan materi</w:t>
            </w:r>
          </w:p>
          <w:p w:rsidR="00000000" w:rsidDel="00000000" w:rsidP="00000000" w:rsidRDefault="00000000" w:rsidRPr="00000000" w14:paraId="000001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 Tes tertulis</w:t>
            </w:r>
          </w:p>
        </w:tc>
        <w:tc>
          <w:tcPr/>
          <w:p w:rsidR="00000000" w:rsidDel="00000000" w:rsidP="00000000" w:rsidRDefault="00000000" w:rsidRPr="00000000" w14:paraId="000001A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1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1:</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jenis kegiatan berbicara di depan umum     [BT+BM:(1+1)x(2x50’)]</w:t>
            </w:r>
          </w:p>
        </w:tc>
        <w:tc>
          <w:tcPr/>
          <w:p w:rsidR="00000000" w:rsidDel="00000000" w:rsidP="00000000" w:rsidRDefault="00000000" w:rsidRPr="00000000" w14:paraId="000001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hyperlink r:id="rId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berbicara di depan umum.</w:t>
            </w:r>
          </w:p>
          <w:p w:rsidR="00000000" w:rsidDel="00000000" w:rsidP="00000000" w:rsidRDefault="00000000" w:rsidRPr="00000000" w14:paraId="000001B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Jenis-jenis kegiatan berbicara di depan umum.</w:t>
            </w:r>
          </w:p>
          <w:p w:rsidR="00000000" w:rsidDel="00000000" w:rsidP="00000000" w:rsidRDefault="00000000" w:rsidRPr="00000000" w14:paraId="000001B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 yang mendukung dan mempengaruhi di depan umum</w:t>
            </w:r>
          </w:p>
        </w:tc>
        <w:tc>
          <w:tcPr>
            <w:vMerge w:val="restart"/>
          </w:tcPr>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r>
      <w:tr>
        <w:trPr>
          <w:cantSplit w:val="0"/>
          <w:tblHeader w:val="0"/>
        </w:trPr>
        <w:tc>
          <w:tcPr/>
          <w:p w:rsidR="00000000" w:rsidDel="00000000" w:rsidP="00000000" w:rsidRDefault="00000000" w:rsidRPr="00000000" w14:paraId="000001B9">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w:t>
            </w:r>
          </w:p>
        </w:tc>
        <w:tc>
          <w:tcPr/>
          <w:p w:rsidR="00000000" w:rsidDel="00000000" w:rsidP="00000000" w:rsidRDefault="00000000" w:rsidRPr="00000000" w14:paraId="000001B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hakikat pembawa acara dan istilah dlm pewara</w:t>
            </w:r>
          </w:p>
          <w:p w:rsidR="00000000" w:rsidDel="00000000" w:rsidP="00000000" w:rsidRDefault="00000000" w:rsidRPr="00000000" w14:paraId="000001BB">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B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pengertian pembawa acara.</w:t>
            </w:r>
          </w:p>
          <w:p w:rsidR="00000000" w:rsidDel="00000000" w:rsidP="00000000" w:rsidRDefault="00000000" w:rsidRPr="00000000" w14:paraId="000001B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membedakan istilah-istilah dalam kepewaraan.</w:t>
            </w:r>
          </w:p>
          <w:p w:rsidR="00000000" w:rsidDel="00000000" w:rsidP="00000000" w:rsidRDefault="00000000" w:rsidRPr="00000000" w14:paraId="000001B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fungsi pewara.</w:t>
            </w:r>
          </w:p>
        </w:tc>
        <w:tc>
          <w:tcPr/>
          <w:p w:rsidR="00000000" w:rsidDel="00000000" w:rsidP="00000000" w:rsidRDefault="00000000" w:rsidRPr="00000000" w14:paraId="000001B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 ketepatan dan penguasaan materi</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 tes tertulis</w:t>
            </w:r>
          </w:p>
        </w:tc>
        <w:tc>
          <w:tcPr/>
          <w:p w:rsidR="00000000" w:rsidDel="00000000" w:rsidP="00000000" w:rsidRDefault="00000000" w:rsidRPr="00000000" w14:paraId="000001C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1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2:</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Menjelaskan dan mensintesis pengertian pewara menurut 3 pendapat ahli.     [BT+BM:(1+1)x(2x50’)]</w:t>
            </w:r>
          </w:p>
        </w:tc>
        <w:tc>
          <w:tcPr/>
          <w:p w:rsidR="00000000" w:rsidDel="00000000" w:rsidP="00000000" w:rsidRDefault="00000000" w:rsidRPr="00000000" w14:paraId="000001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9">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1C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Pengertian pembawa acara</w:t>
            </w:r>
          </w:p>
          <w:p w:rsidR="00000000" w:rsidDel="00000000" w:rsidP="00000000" w:rsidRDefault="00000000" w:rsidRPr="00000000" w14:paraId="000001C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Istilah-istilah dalam kepewaraan</w:t>
            </w:r>
          </w:p>
          <w:p w:rsidR="00000000" w:rsidDel="00000000" w:rsidP="00000000" w:rsidRDefault="00000000" w:rsidRPr="00000000" w14:paraId="000001C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Fungsi pewara</w:t>
            </w:r>
          </w:p>
        </w:tc>
        <w:tc>
          <w:tcPr>
            <w:vMerge w:val="continue"/>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88" w:hRule="atLeast"/>
          <w:tblHeader w:val="0"/>
        </w:trPr>
        <w:tc>
          <w:tcPr/>
          <w:p w:rsidR="00000000" w:rsidDel="00000000" w:rsidP="00000000" w:rsidRDefault="00000000" w:rsidRPr="00000000" w14:paraId="000001CC">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w:t>
            </w:r>
          </w:p>
        </w:tc>
        <w:tc>
          <w:tcPr/>
          <w:p w:rsidR="00000000" w:rsidDel="00000000" w:rsidP="00000000" w:rsidRDefault="00000000" w:rsidRPr="00000000" w14:paraId="000001C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mampu faktor kebahasaan pewara</w:t>
            </w:r>
          </w:p>
          <w:p w:rsidR="00000000" w:rsidDel="00000000" w:rsidP="00000000" w:rsidRDefault="00000000" w:rsidRPr="00000000" w14:paraId="000001CE">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CF">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D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factor kebahasaan pembawa acara.</w:t>
            </w:r>
          </w:p>
          <w:p w:rsidR="00000000" w:rsidDel="00000000" w:rsidP="00000000" w:rsidRDefault="00000000" w:rsidRPr="00000000" w14:paraId="000001D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factor kebahasaan pembawa acara.</w:t>
            </w:r>
          </w:p>
          <w:p w:rsidR="00000000" w:rsidDel="00000000" w:rsidP="00000000" w:rsidRDefault="00000000" w:rsidRPr="00000000" w14:paraId="000001D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mempraktikkan factor kebahasaan dalam mempersiapakan menjadi pewara.</w:t>
            </w:r>
          </w:p>
        </w:tc>
        <w:tc>
          <w:tcPr/>
          <w:p w:rsidR="00000000" w:rsidDel="00000000" w:rsidP="00000000" w:rsidRDefault="00000000" w:rsidRPr="00000000" w14:paraId="000001D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1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 tes tertulis</w:t>
            </w:r>
          </w:p>
        </w:tc>
        <w:tc>
          <w:tcPr/>
          <w:p w:rsidR="00000000" w:rsidDel="00000000" w:rsidP="00000000" w:rsidRDefault="00000000" w:rsidRPr="00000000" w14:paraId="000001D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A">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3:  Menjelaskan factor kebahasaan pada sebuah acara (video)</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[BT+BM:(1+1)x(2x50’)]</w:t>
            </w:r>
          </w:p>
        </w:tc>
        <w:tc>
          <w:tcPr/>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Faktor kebahasaan pewara</w:t>
            </w:r>
          </w:p>
        </w:tc>
        <w:tc>
          <w:tcPr>
            <w:vMerge w:val="restart"/>
            <w:vAlign w:val="center"/>
          </w:tcPr>
          <w:p w:rsidR="00000000" w:rsidDel="00000000" w:rsidP="00000000" w:rsidRDefault="00000000" w:rsidRPr="00000000" w14:paraId="000001DE">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r>
      <w:tr>
        <w:trPr>
          <w:cantSplit w:val="0"/>
          <w:trHeight w:val="1812" w:hRule="atLeast"/>
          <w:tblHeader w:val="0"/>
        </w:trPr>
        <w:tc>
          <w:tcPr/>
          <w:p w:rsidR="00000000" w:rsidDel="00000000" w:rsidP="00000000" w:rsidRDefault="00000000" w:rsidRPr="00000000" w14:paraId="000001DF">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w:t>
            </w:r>
          </w:p>
        </w:tc>
        <w:tc>
          <w:tcPr/>
          <w:p w:rsidR="00000000" w:rsidDel="00000000" w:rsidP="00000000" w:rsidRDefault="00000000" w:rsidRPr="00000000" w14:paraId="000001E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mampu faktor nonkebahasaan pewara</w:t>
            </w:r>
          </w:p>
          <w:p w:rsidR="00000000" w:rsidDel="00000000" w:rsidP="00000000" w:rsidRDefault="00000000" w:rsidRPr="00000000" w14:paraId="000001E1">
            <w:pP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E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factor kebahasaan pembawa acara.</w:t>
            </w:r>
          </w:p>
          <w:p w:rsidR="00000000" w:rsidDel="00000000" w:rsidP="00000000" w:rsidRDefault="00000000" w:rsidRPr="00000000" w14:paraId="000001E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factor kebahasaan pembawa acara.</w:t>
            </w:r>
          </w:p>
          <w:p w:rsidR="00000000" w:rsidDel="00000000" w:rsidP="00000000" w:rsidRDefault="00000000" w:rsidRPr="00000000" w14:paraId="000001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E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1E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4:  Menjelaskan factor nonkebahasaan pada sebuah acara (video)</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1F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Faktor nonkebahasaan pewara</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1F3">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w:t>
            </w:r>
          </w:p>
        </w:tc>
        <w:tc>
          <w:tcPr/>
          <w:p w:rsidR="00000000" w:rsidDel="00000000" w:rsidP="00000000" w:rsidRDefault="00000000" w:rsidRPr="00000000" w14:paraId="000001F4">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mengaplikasikan protokoler susunan acara acara.</w:t>
            </w:r>
          </w:p>
          <w:p w:rsidR="00000000" w:rsidDel="00000000" w:rsidP="00000000" w:rsidRDefault="00000000" w:rsidRPr="00000000" w14:paraId="000001F5">
            <w:pPr>
              <w:spacing w:after="0" w:line="240" w:lineRule="auto"/>
              <w:jc w:val="both"/>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1F6">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pengertian protocol dan protokoler</w:t>
            </w:r>
          </w:p>
          <w:p w:rsidR="00000000" w:rsidDel="00000000" w:rsidP="00000000" w:rsidRDefault="00000000" w:rsidRPr="00000000" w14:paraId="000001F7">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jenis protocol.</w:t>
            </w:r>
          </w:p>
          <w:p w:rsidR="00000000" w:rsidDel="00000000" w:rsidP="00000000" w:rsidRDefault="00000000" w:rsidRPr="00000000" w14:paraId="000001F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menyusun acara sesuai protocol.</w:t>
            </w:r>
          </w:p>
        </w:tc>
        <w:tc>
          <w:tcPr/>
          <w:p w:rsidR="00000000" w:rsidDel="00000000" w:rsidP="00000000" w:rsidRDefault="00000000" w:rsidRPr="00000000" w14:paraId="000001F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1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1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1F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1F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1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5:  Menyusun acara sesuai protocol.</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2">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Protocol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r>
      <w:tr>
        <w:trPr>
          <w:cantSplit w:val="0"/>
          <w:tblHeader w:val="0"/>
        </w:trPr>
        <w:tc>
          <w:tcPr/>
          <w:p w:rsidR="00000000" w:rsidDel="00000000" w:rsidP="00000000" w:rsidRDefault="00000000" w:rsidRPr="00000000" w14:paraId="00000207">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w:t>
            </w:r>
          </w:p>
        </w:tc>
        <w:tc>
          <w:tcPr/>
          <w:p w:rsidR="00000000" w:rsidDel="00000000" w:rsidP="00000000" w:rsidRDefault="00000000" w:rsidRPr="00000000" w14:paraId="00000208">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jenis dan mata acara</w:t>
            </w:r>
          </w:p>
        </w:tc>
        <w:tc>
          <w:tcPr/>
          <w:p w:rsidR="00000000" w:rsidDel="00000000" w:rsidP="00000000" w:rsidRDefault="00000000" w:rsidRPr="00000000" w14:paraId="0000020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jenis acara formal.</w:t>
            </w:r>
          </w:p>
          <w:p w:rsidR="00000000" w:rsidDel="00000000" w:rsidP="00000000" w:rsidRDefault="00000000" w:rsidRPr="00000000" w14:paraId="0000020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jenis acara nonformal.</w:t>
            </w:r>
          </w:p>
          <w:p w:rsidR="00000000" w:rsidDel="00000000" w:rsidP="00000000" w:rsidRDefault="00000000" w:rsidRPr="00000000" w14:paraId="0000020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jenis acara semiformal.</w:t>
            </w:r>
          </w:p>
          <w:p w:rsidR="00000000" w:rsidDel="00000000" w:rsidP="00000000" w:rsidRDefault="00000000" w:rsidRPr="00000000" w14:paraId="0000020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mata acara.</w:t>
            </w:r>
          </w:p>
        </w:tc>
        <w:tc>
          <w:tcPr/>
          <w:p w:rsidR="00000000" w:rsidDel="00000000" w:rsidP="00000000" w:rsidRDefault="00000000" w:rsidRPr="00000000" w14:paraId="000002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2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6: menyusun susunan acara formal</w:t>
            </w:r>
          </w:p>
          <w:p w:rsidR="00000000" w:rsidDel="00000000" w:rsidP="00000000" w:rsidRDefault="00000000" w:rsidRPr="00000000" w14:paraId="000002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3">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Jenis acara:</w:t>
            </w:r>
          </w:p>
          <w:p w:rsidR="00000000" w:rsidDel="00000000" w:rsidP="00000000" w:rsidRDefault="00000000" w:rsidRPr="00000000" w14:paraId="0000021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formal</w:t>
            </w:r>
          </w:p>
          <w:p w:rsidR="00000000" w:rsidDel="00000000" w:rsidP="00000000" w:rsidRDefault="00000000" w:rsidRPr="00000000" w14:paraId="0000021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semiformal</w:t>
            </w:r>
          </w:p>
          <w:p w:rsidR="00000000" w:rsidDel="00000000" w:rsidP="00000000" w:rsidRDefault="00000000" w:rsidRPr="00000000" w14:paraId="0000021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nonformal </w:t>
            </w:r>
          </w:p>
        </w:tc>
        <w:tc>
          <w:tcPr>
            <w:vMerge w:val="restart"/>
            <w:vAlign w:val="center"/>
          </w:tcPr>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r>
      <w:tr>
        <w:trPr>
          <w:cantSplit w:val="0"/>
          <w:tblHeader w:val="0"/>
        </w:trPr>
        <w:tc>
          <w:tcPr/>
          <w:p w:rsidR="00000000" w:rsidDel="00000000" w:rsidP="00000000" w:rsidRDefault="00000000" w:rsidRPr="00000000" w14:paraId="0000021E">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w:t>
            </w:r>
          </w:p>
        </w:tc>
        <w:tc>
          <w:tcPr/>
          <w:p w:rsidR="00000000" w:rsidDel="00000000" w:rsidP="00000000" w:rsidRDefault="00000000" w:rsidRPr="00000000" w14:paraId="0000021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ketetntuan pokok kepewaraan</w:t>
            </w:r>
          </w:p>
          <w:p w:rsidR="00000000" w:rsidDel="00000000" w:rsidP="00000000" w:rsidRDefault="00000000" w:rsidRPr="00000000" w14:paraId="00000220">
            <w:pPr>
              <w:spacing w:after="0" w:line="240"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21">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ketentuan pokok kepewaraan</w:t>
            </w:r>
          </w:p>
          <w:p w:rsidR="00000000" w:rsidDel="00000000" w:rsidP="00000000" w:rsidRDefault="00000000" w:rsidRPr="00000000" w14:paraId="0000022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menganalisis pokok kepewaraan </w:t>
            </w:r>
          </w:p>
        </w:tc>
        <w:tc>
          <w:tcPr/>
          <w:p w:rsidR="00000000" w:rsidDel="00000000" w:rsidP="00000000" w:rsidRDefault="00000000" w:rsidRPr="00000000" w14:paraId="0000022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2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34" w:right="0" w:hanging="33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[TM: 1x(1x50’)]</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3" w:right="0" w:hanging="27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7: menjelaskan pokok kepewaraan</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2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4">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Pokok kepewaraan</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231">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w:t>
            </w:r>
          </w:p>
        </w:tc>
        <w:tc>
          <w:tcPr>
            <w:gridSpan w:val="7"/>
          </w:tcPr>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Ujian Te</w:t>
            </w:r>
            <w:r w:rsidDel="00000000" w:rsidR="00000000" w:rsidRPr="00000000">
              <w:rPr>
                <w:rFonts w:ascii="Times New Roman" w:cs="Times New Roman" w:eastAsia="Times New Roman" w:hAnsi="Times New Roman"/>
                <w:b w:val="1"/>
                <w:rtl w:val="0"/>
              </w:rPr>
              <w:t xml:space="preserve">n</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gah Semester</w:t>
            </w:r>
          </w:p>
        </w:tc>
      </w:tr>
      <w:tr>
        <w:trPr>
          <w:cantSplit w:val="0"/>
          <w:tblHeader w:val="0"/>
        </w:trPr>
        <w:tc>
          <w:tcPr/>
          <w:p w:rsidR="00000000" w:rsidDel="00000000" w:rsidP="00000000" w:rsidRDefault="00000000" w:rsidRPr="00000000" w14:paraId="00000239">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w:t>
            </w:r>
          </w:p>
        </w:tc>
        <w:tc>
          <w:tcPr/>
          <w:p w:rsidR="00000000" w:rsidDel="00000000" w:rsidP="00000000" w:rsidRDefault="00000000" w:rsidRPr="00000000" w14:paraId="0000023A">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menjelaskan langkah menjadi pewara</w:t>
            </w:r>
          </w:p>
          <w:p w:rsidR="00000000" w:rsidDel="00000000" w:rsidP="00000000" w:rsidRDefault="00000000" w:rsidRPr="00000000" w14:paraId="0000023B">
            <w:pPr>
              <w:spacing w:after="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3C">
            <w:pPr>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tc>
        <w:tc>
          <w:tcPr/>
          <w:p w:rsidR="00000000" w:rsidDel="00000000" w:rsidP="00000000" w:rsidRDefault="00000000" w:rsidRPr="00000000" w14:paraId="0000023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menjelaskan langkah-langkah menjadi pewara.</w:t>
            </w:r>
          </w:p>
          <w:p w:rsidR="00000000" w:rsidDel="00000000" w:rsidP="00000000" w:rsidRDefault="00000000" w:rsidRPr="00000000" w14:paraId="0000023E">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mempersiapkan menjadi pewara sesuai langkah-langkahnya.</w:t>
            </w:r>
          </w:p>
        </w:tc>
        <w:tc>
          <w:tcPr/>
          <w:p w:rsidR="00000000" w:rsidDel="00000000" w:rsidP="00000000" w:rsidRDefault="00000000" w:rsidRPr="00000000" w14:paraId="000002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2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7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8:  menjelaskan langkah menjadi pewara</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7"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5">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4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Langkah-langakh menjadi pewara</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5</w:t>
            </w:r>
          </w:p>
        </w:tc>
      </w:tr>
      <w:tr>
        <w:trPr>
          <w:cantSplit w:val="0"/>
          <w:tblHeader w:val="0"/>
        </w:trPr>
        <w:tc>
          <w:tcPr/>
          <w:p w:rsidR="00000000" w:rsidDel="00000000" w:rsidP="00000000" w:rsidRDefault="00000000" w:rsidRPr="00000000" w14:paraId="0000024E">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c>
          <w:tcPr/>
          <w:p w:rsidR="00000000" w:rsidDel="00000000" w:rsidP="00000000" w:rsidRDefault="00000000" w:rsidRPr="00000000" w14:paraId="0000024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w:t>
            </w:r>
            <w:r w:rsidDel="00000000" w:rsidR="00000000" w:rsidRPr="00000000">
              <w:rPr>
                <w:rFonts w:ascii="Times New Roman" w:cs="Times New Roman" w:eastAsia="Times New Roman" w:hAnsi="Times New Roman"/>
                <w:highlight w:val="yellow"/>
                <w:rtl w:val="0"/>
              </w:rPr>
              <w:t xml:space="preserve">merancang</w:t>
            </w:r>
            <w:r w:rsidDel="00000000" w:rsidR="00000000" w:rsidRPr="00000000">
              <w:rPr>
                <w:rFonts w:ascii="Times New Roman" w:cs="Times New Roman" w:eastAsia="Times New Roman" w:hAnsi="Times New Roman"/>
                <w:rtl w:val="0"/>
              </w:rPr>
              <w:t xml:space="preserve"> teks pewara formal</w:t>
            </w:r>
          </w:p>
        </w:tc>
        <w:tc>
          <w:tcPr/>
          <w:p w:rsidR="00000000" w:rsidDel="00000000" w:rsidP="00000000" w:rsidRDefault="00000000" w:rsidRPr="00000000" w14:paraId="000002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menulis narasi pewara formal sesuai susunan acara.</w:t>
            </w:r>
          </w:p>
        </w:tc>
        <w:tc>
          <w:tcPr/>
          <w:p w:rsidR="00000000" w:rsidDel="00000000" w:rsidP="00000000" w:rsidRDefault="00000000" w:rsidRPr="00000000" w14:paraId="0000025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 Tes tertulis</w:t>
            </w:r>
          </w:p>
        </w:tc>
        <w:tc>
          <w:tcPr/>
          <w:p w:rsidR="00000000" w:rsidDel="00000000" w:rsidP="00000000" w:rsidRDefault="00000000" w:rsidRPr="00000000" w14:paraId="000002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diskusi,  dan </w:t>
            </w:r>
            <w:r w:rsidDel="00000000" w:rsidR="00000000" w:rsidRPr="00000000">
              <w:rPr>
                <w:rFonts w:ascii="Times New Roman" w:cs="Times New Roman" w:eastAsia="Times New Roman" w:hAnsi="Times New Roman"/>
                <w:b w:val="0"/>
                <w:i w:val="0"/>
                <w:smallCaps w:val="0"/>
                <w:strike w:val="0"/>
                <w:color w:val="000000"/>
                <w:sz w:val="22"/>
                <w:szCs w:val="22"/>
                <w:highlight w:val="yellow"/>
                <w:u w:val="none"/>
                <w:vertAlign w:val="baseline"/>
                <w:rtl w:val="0"/>
              </w:rPr>
              <w:t xml:space="preserve">PjBL</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9:   Menulis narasi pewara formal sesuai susunan acara. BT+BM:(1+1)x(2x50’)]</w:t>
            </w:r>
          </w:p>
        </w:tc>
        <w:tc>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6">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5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Menulis narasi pewara formal</w:t>
            </w:r>
          </w:p>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7</w:t>
            </w:r>
          </w:p>
        </w:tc>
      </w:tr>
      <w:tr>
        <w:trPr>
          <w:cantSplit w:val="0"/>
          <w:tblHeader w:val="0"/>
        </w:trPr>
        <w:tc>
          <w:tcPr/>
          <w:p w:rsidR="00000000" w:rsidDel="00000000" w:rsidP="00000000" w:rsidRDefault="00000000" w:rsidRPr="00000000" w14:paraId="0000025D">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p>
        </w:tc>
        <w:tc>
          <w:tcPr/>
          <w:p w:rsidR="00000000" w:rsidDel="00000000" w:rsidP="00000000" w:rsidRDefault="00000000" w:rsidRPr="00000000" w14:paraId="0000025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mempraktikkan menjadi  pewara formal </w:t>
            </w:r>
          </w:p>
        </w:tc>
        <w:tc>
          <w:tcPr/>
          <w:p w:rsidR="00000000" w:rsidDel="00000000" w:rsidP="00000000" w:rsidRDefault="00000000" w:rsidRPr="00000000" w14:paraId="000002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mempraktikkan pewara formal.</w:t>
            </w:r>
          </w:p>
        </w:tc>
        <w:tc>
          <w:tcPr/>
          <w:p w:rsidR="00000000" w:rsidDel="00000000" w:rsidP="00000000" w:rsidRDefault="00000000" w:rsidRPr="00000000" w14:paraId="0000026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Lisan </w:t>
            </w:r>
          </w:p>
        </w:tc>
        <w:tc>
          <w:tcPr/>
          <w:p w:rsidR="00000000" w:rsidDel="00000000" w:rsidP="00000000" w:rsidRDefault="00000000" w:rsidRPr="00000000" w14:paraId="0000026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6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Tugas11: menyusun bagan  jenis kalimat menurut Ramlan.</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[BT+BM:(1+1)x(2x50’)]</w:t>
            </w:r>
          </w:p>
        </w:tc>
        <w:tc>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7">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6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Praktik pewara formal</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w:t>
            </w:r>
          </w:p>
        </w:tc>
      </w:tr>
      <w:tr>
        <w:trPr>
          <w:cantSplit w:val="0"/>
          <w:tblHeader w:val="0"/>
        </w:trPr>
        <w:tc>
          <w:tcPr/>
          <w:p w:rsidR="00000000" w:rsidDel="00000000" w:rsidP="00000000" w:rsidRDefault="00000000" w:rsidRPr="00000000" w14:paraId="0000026E">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p>
        </w:tc>
        <w:tc>
          <w:tcPr/>
          <w:p w:rsidR="00000000" w:rsidDel="00000000" w:rsidP="00000000" w:rsidRDefault="00000000" w:rsidRPr="00000000" w14:paraId="0000026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menulis teks pewara nonformal</w:t>
            </w:r>
          </w:p>
        </w:tc>
        <w:tc>
          <w:tcPr/>
          <w:p w:rsidR="00000000" w:rsidDel="00000000" w:rsidP="00000000" w:rsidRDefault="00000000" w:rsidRPr="00000000" w14:paraId="000002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menulsi narasi pewara nonformal.</w:t>
            </w:r>
          </w:p>
        </w:tc>
        <w:tc>
          <w:tcPr/>
          <w:p w:rsidR="00000000" w:rsidDel="00000000" w:rsidP="00000000" w:rsidRDefault="00000000" w:rsidRPr="00000000" w14:paraId="0000027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tc>
        <w:tc>
          <w:tcPr/>
          <w:p w:rsidR="00000000" w:rsidDel="00000000" w:rsidP="00000000" w:rsidRDefault="00000000" w:rsidRPr="00000000" w14:paraId="0000027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Tugas12:  menulis narasi peara nonformal</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[BT+BM:(1+1)x(2x50’)]</w:t>
            </w:r>
          </w:p>
        </w:tc>
        <w:tc>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8">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Menulis narasi pewara nonformal </w:t>
            </w:r>
          </w:p>
        </w:tc>
        <w:tc>
          <w:tcPr>
            <w:vAlign w:val="center"/>
          </w:tcPr>
          <w:p w:rsidR="00000000" w:rsidDel="00000000" w:rsidP="00000000" w:rsidRDefault="00000000" w:rsidRPr="00000000" w14:paraId="0000027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7E">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p>
        </w:tc>
        <w:tc>
          <w:tcPr/>
          <w:p w:rsidR="00000000" w:rsidDel="00000000" w:rsidP="00000000" w:rsidRDefault="00000000" w:rsidRPr="00000000" w14:paraId="0000027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mempraktikkan menjadi  pewara nonformal </w:t>
            </w:r>
          </w:p>
        </w:tc>
        <w:tc>
          <w:tcPr/>
          <w:p w:rsidR="00000000" w:rsidDel="00000000" w:rsidP="00000000" w:rsidRDefault="00000000" w:rsidRPr="00000000" w14:paraId="0000028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mempraktikkan pewara nonformal</w:t>
            </w:r>
          </w:p>
        </w:tc>
        <w:tc>
          <w:tcPr/>
          <w:p w:rsidR="00000000" w:rsidDel="00000000" w:rsidP="00000000" w:rsidRDefault="00000000" w:rsidRPr="00000000" w14:paraId="0000028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 lisan</w:t>
            </w:r>
          </w:p>
        </w:tc>
        <w:tc>
          <w:tcPr/>
          <w:p w:rsidR="00000000" w:rsidDel="00000000" w:rsidP="00000000" w:rsidRDefault="00000000" w:rsidRPr="00000000" w14:paraId="000002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216" w:right="0" w:hanging="284"/>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13:  mempraktikkan pewara nonformal</w:t>
            </w:r>
          </w:p>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[BT+BM:(1+1)x(2x50’)]</w:t>
            </w:r>
          </w:p>
        </w:tc>
        <w:tc>
          <w:tcPr/>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19">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8B">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Praktik pewara nonformal</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Align w:val="center"/>
          </w:tcPr>
          <w:p w:rsidR="00000000" w:rsidDel="00000000" w:rsidP="00000000" w:rsidRDefault="00000000" w:rsidRPr="00000000" w14:paraId="0000028D">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8E">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r>
          </w:p>
        </w:tc>
        <w:tc>
          <w:tcPr/>
          <w:p w:rsidR="00000000" w:rsidDel="00000000" w:rsidP="00000000" w:rsidRDefault="00000000" w:rsidRPr="00000000" w14:paraId="0000028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menulis teks pembaca berita</w:t>
            </w:r>
          </w:p>
        </w:tc>
        <w:tc>
          <w:tcPr/>
          <w:p w:rsidR="00000000" w:rsidDel="00000000" w:rsidP="00000000" w:rsidRDefault="00000000" w:rsidRPr="00000000" w14:paraId="0000029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menjelakan langkah menyusun narasi pembaca berita.</w:t>
            </w:r>
          </w:p>
          <w:p w:rsidR="00000000" w:rsidDel="00000000" w:rsidP="00000000" w:rsidRDefault="00000000" w:rsidRPr="00000000" w14:paraId="0000029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menulis narasi pembaca berita.</w:t>
            </w:r>
          </w:p>
        </w:tc>
        <w:tc>
          <w:tcPr/>
          <w:p w:rsidR="00000000" w:rsidDel="00000000" w:rsidP="00000000" w:rsidRDefault="00000000" w:rsidRPr="00000000" w14:paraId="0000029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9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[TM: 1x(1x50’)]</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14: Menulis narasi pembaca berita.</w:t>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20">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Pembaca berita.</w:t>
            </w:r>
          </w:p>
        </w:tc>
        <w:tc>
          <w:tcPr>
            <w:vAlign w:val="center"/>
          </w:tcPr>
          <w:p w:rsidR="00000000" w:rsidDel="00000000" w:rsidP="00000000" w:rsidRDefault="00000000" w:rsidRPr="00000000" w14:paraId="0000029F">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p w:rsidR="00000000" w:rsidDel="00000000" w:rsidP="00000000" w:rsidRDefault="00000000" w:rsidRPr="00000000" w14:paraId="000002A0">
            <w:pPr>
              <w:spacing w:after="0" w:line="240" w:lineRule="auto"/>
              <w:ind w:right="-108"/>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w:t>
            </w:r>
          </w:p>
        </w:tc>
        <w:tc>
          <w:tcPr/>
          <w:p w:rsidR="00000000" w:rsidDel="00000000" w:rsidP="00000000" w:rsidRDefault="00000000" w:rsidRPr="00000000" w14:paraId="000002A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Mahasiswa mampu mempraktikkan menjadi  pembaca berita </w:t>
            </w:r>
          </w:p>
        </w:tc>
        <w:tc>
          <w:tcPr/>
          <w:p w:rsidR="00000000" w:rsidDel="00000000" w:rsidP="00000000" w:rsidRDefault="00000000" w:rsidRPr="00000000" w14:paraId="000002A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mengidentifikasi hal-hal yang perlu disiapkan menjadi pembaca berita.</w:t>
            </w:r>
          </w:p>
          <w:p w:rsidR="00000000" w:rsidDel="00000000" w:rsidP="00000000" w:rsidRDefault="00000000" w:rsidRPr="00000000" w14:paraId="000002A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77"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Mahasiswa mampu mempraktikkan menjadi pembaca berita.</w:t>
            </w:r>
          </w:p>
        </w:tc>
        <w:tc>
          <w:tcPr/>
          <w:p w:rsidR="00000000" w:rsidDel="00000000" w:rsidP="00000000" w:rsidRDefault="00000000" w:rsidRPr="00000000" w14:paraId="000002A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Kriteria:</w:t>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Ketepatan dan penguasaan materi</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75" w:right="0" w:hanging="283"/>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Bentuk nontes:</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5"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Tes tertulis</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9"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A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Ekspositori, tanya jawab, dan Diskusi,</w:t>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[TM: 1x(1x50’)]</w:t>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216" w:right="0" w:hanging="21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Tugas 15: mempraktikkan membaca berita.</w:t>
            </w:r>
          </w:p>
          <w:p w:rsidR="00000000" w:rsidDel="00000000" w:rsidP="00000000" w:rsidRDefault="00000000" w:rsidRPr="00000000" w14:paraId="000002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8"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[BT+BM:(1+1)x(2x50’)]</w:t>
            </w:r>
          </w:p>
        </w:tc>
        <w:tc>
          <w:tcPr/>
          <w:p w:rsidR="00000000" w:rsidDel="00000000" w:rsidP="00000000" w:rsidRDefault="00000000" w:rsidRPr="00000000" w14:paraId="000002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elearning = </w:t>
            </w:r>
            <w:hyperlink r:id="rId21">
              <w:r w:rsidDel="00000000" w:rsidR="00000000" w:rsidRPr="00000000">
                <w:rPr>
                  <w:rFonts w:ascii="Times New Roman" w:cs="Times New Roman" w:eastAsia="Times New Roman" w:hAnsi="Times New Roman"/>
                  <w:b w:val="0"/>
                  <w:i w:val="0"/>
                  <w:smallCaps w:val="0"/>
                  <w:strike w:val="0"/>
                  <w:color w:val="0563c1"/>
                  <w:sz w:val="22"/>
                  <w:szCs w:val="22"/>
                  <w:u w:val="single"/>
                  <w:shd w:fill="auto" w:val="clear"/>
                  <w:vertAlign w:val="baseline"/>
                  <w:rtl w:val="0"/>
                </w:rPr>
                <w:t xml:space="preserve">https://lms.unpak.ac.id/course/view.php?id=16356</w:t>
              </w:r>
            </w:hyperlink>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tc>
        <w:tc>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Pembaca berita.</w:t>
            </w:r>
          </w:p>
        </w:tc>
        <w:tc>
          <w:tcPr>
            <w:vAlign w:val="center"/>
          </w:tcPr>
          <w:p w:rsidR="00000000" w:rsidDel="00000000" w:rsidP="00000000" w:rsidRDefault="00000000" w:rsidRPr="00000000" w14:paraId="000002B1">
            <w:pPr>
              <w:spacing w:after="0"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w:t>
            </w:r>
          </w:p>
        </w:tc>
      </w:tr>
      <w:tr>
        <w:trPr>
          <w:cantSplit w:val="0"/>
          <w:tblHeader w:val="0"/>
        </w:trPr>
        <w:tc>
          <w:tcPr>
            <w:gridSpan w:val="8"/>
          </w:tcPr>
          <w:p w:rsidR="00000000" w:rsidDel="00000000" w:rsidP="00000000" w:rsidRDefault="00000000" w:rsidRPr="00000000" w14:paraId="000002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2"/>
                <w:szCs w:val="22"/>
                <w:u w:val="none"/>
                <w:shd w:fill="auto" w:val="clear"/>
                <w:vertAlign w:val="baseline"/>
                <w:rtl w:val="0"/>
              </w:rPr>
              <w:t xml:space="preserve">UJIAN AKHIR SEMESTER</w:t>
            </w:r>
            <w:r w:rsidDel="00000000" w:rsidR="00000000" w:rsidRPr="00000000">
              <w:rPr>
                <w:rtl w:val="0"/>
              </w:rPr>
            </w:r>
          </w:p>
        </w:tc>
      </w:tr>
    </w:tbl>
    <w:p w:rsidR="00000000" w:rsidDel="00000000" w:rsidP="00000000" w:rsidRDefault="00000000" w:rsidRPr="00000000" w14:paraId="000002BA">
      <w:pPr>
        <w:spacing w:after="0" w:line="240" w:lineRule="auto"/>
        <w:rPr>
          <w:rFonts w:ascii="Times New Roman" w:cs="Times New Roman" w:eastAsia="Times New Roman" w:hAnsi="Times New Roman"/>
        </w:rPr>
      </w:pPr>
      <w:r w:rsidDel="00000000" w:rsidR="00000000" w:rsidRPr="00000000">
        <w:rPr>
          <w:rtl w:val="0"/>
        </w:rPr>
      </w:r>
    </w:p>
    <w:tbl>
      <w:tblPr>
        <w:tblStyle w:val="Table3"/>
        <w:tblpPr w:leftFromText="180" w:rightFromText="180" w:topFromText="0" w:bottomFromText="0" w:vertAnchor="text" w:horzAnchor="text" w:tblpX="534" w:tblpY="43"/>
        <w:tblW w:w="15242.0" w:type="dxa"/>
        <w:jc w:val="left"/>
        <w:tblLayout w:type="fixed"/>
        <w:tblLook w:val="0400"/>
      </w:tblPr>
      <w:tblGrid>
        <w:gridCol w:w="15242"/>
        <w:tblGridChange w:id="0">
          <w:tblGrid>
            <w:gridCol w:w="15242"/>
          </w:tblGrid>
        </w:tblGridChange>
      </w:tblGrid>
      <w:tr>
        <w:trPr>
          <w:cantSplit w:val="0"/>
          <w:trHeight w:val="288" w:hRule="atLeast"/>
          <w:tblHeader w:val="0"/>
        </w:trPr>
        <w:tc>
          <w:tcPr>
            <w:vAlign w:val="bottom"/>
          </w:tcPr>
          <w:p w:rsidR="00000000" w:rsidDel="00000000" w:rsidP="00000000" w:rsidRDefault="00000000" w:rsidRPr="00000000" w14:paraId="000002BB">
            <w:pPr>
              <w:spacing w:after="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Catatan:</w:t>
            </w:r>
          </w:p>
        </w:tc>
      </w:tr>
      <w:tr>
        <w:trPr>
          <w:cantSplit w:val="0"/>
          <w:trHeight w:val="288" w:hRule="atLeast"/>
          <w:tblHeader w:val="0"/>
        </w:trPr>
        <w:tc>
          <w:tcPr>
            <w:vAlign w:val="bottom"/>
          </w:tcPr>
          <w:p w:rsidR="00000000" w:rsidDel="00000000" w:rsidP="00000000" w:rsidRDefault="00000000" w:rsidRPr="00000000" w14:paraId="000002BC">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TM : Tatap Muka, BT : Belajar Terstruktur,  BM : Belajar Mandiri</w:t>
            </w:r>
          </w:p>
        </w:tc>
      </w:tr>
      <w:tr>
        <w:trPr>
          <w:cantSplit w:val="0"/>
          <w:trHeight w:val="288" w:hRule="atLeast"/>
          <w:tblHeader w:val="0"/>
        </w:trPr>
        <w:tc>
          <w:tcPr>
            <w:vAlign w:val="bottom"/>
          </w:tcPr>
          <w:p w:rsidR="00000000" w:rsidDel="00000000" w:rsidP="00000000" w:rsidRDefault="00000000" w:rsidRPr="00000000" w14:paraId="000002BD">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[TM : 2x (2x5"0)] di baca : kuliah tatap muka 2 kali (minggu) x 2 sks x 50 menit = 200 menit (3.33 jam)</w:t>
            </w:r>
          </w:p>
        </w:tc>
      </w:tr>
      <w:tr>
        <w:trPr>
          <w:cantSplit w:val="0"/>
          <w:trHeight w:val="288" w:hRule="atLeast"/>
          <w:tblHeader w:val="0"/>
        </w:trPr>
        <w:tc>
          <w:tcPr>
            <w:vAlign w:val="bottom"/>
          </w:tcPr>
          <w:p w:rsidR="00000000" w:rsidDel="00000000" w:rsidP="00000000" w:rsidRDefault="00000000" w:rsidRPr="00000000" w14:paraId="000002BE">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[BT+BM:(2x2)x(2x60")] dibaca: belajar terstruktur 2 kali (minggu) dan belajar mandiri 2 kali (minggu)x2sksx60 menit=480 menit(8 jam)</w:t>
            </w:r>
          </w:p>
        </w:tc>
      </w:tr>
      <w:tr>
        <w:trPr>
          <w:cantSplit w:val="0"/>
          <w:trHeight w:val="288" w:hRule="atLeast"/>
          <w:tblHeader w:val="0"/>
        </w:trPr>
        <w:tc>
          <w:tcPr>
            <w:vAlign w:val="bottom"/>
          </w:tcPr>
          <w:p w:rsidR="00000000" w:rsidDel="00000000" w:rsidP="00000000" w:rsidRDefault="00000000" w:rsidRPr="00000000" w14:paraId="000002BF">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Capaian mata kuliah </w:t>
            </w:r>
          </w:p>
        </w:tc>
      </w:tr>
      <w:tr>
        <w:trPr>
          <w:cantSplit w:val="0"/>
          <w:trHeight w:val="326" w:hRule="atLeast"/>
          <w:tblHeader w:val="0"/>
        </w:trPr>
        <w:tc>
          <w:tcPr>
            <w:vAlign w:val="bottom"/>
          </w:tcPr>
          <w:p w:rsidR="00000000" w:rsidDel="00000000" w:rsidP="00000000" w:rsidRDefault="00000000" w:rsidRPr="00000000" w14:paraId="000002C0">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Penulisan daftar pustaka disarankan menggunakan salah satu standar/style penulisan pustka internasional, dalam contoh ini menggunakan style APA</w:t>
            </w:r>
          </w:p>
        </w:tc>
      </w:tr>
      <w:tr>
        <w:trPr>
          <w:cantSplit w:val="0"/>
          <w:trHeight w:val="288" w:hRule="atLeast"/>
          <w:tblHeader w:val="0"/>
        </w:trPr>
        <w:tc>
          <w:tcPr>
            <w:vAlign w:val="bottom"/>
          </w:tcPr>
          <w:p w:rsidR="00000000" w:rsidDel="00000000" w:rsidP="00000000" w:rsidRDefault="00000000" w:rsidRPr="00000000" w14:paraId="000002C1">
            <w:pPr>
              <w:spacing w:after="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RPS; Rencana Pembelajaran Semester, RMK: Rumpun Mata Kuliah, Prodi : Program studi</w:t>
            </w:r>
          </w:p>
        </w:tc>
      </w:tr>
    </w:tbl>
    <w:p w:rsidR="00000000" w:rsidDel="00000000" w:rsidP="00000000" w:rsidRDefault="00000000" w:rsidRPr="00000000" w14:paraId="000002C2">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3">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4">
      <w:pPr>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2C5">
      <w:pPr>
        <w:spacing w:after="0" w:line="240" w:lineRule="auto"/>
        <w:rPr>
          <w:rFonts w:ascii="Times New Roman" w:cs="Times New Roman" w:eastAsia="Times New Roman" w:hAnsi="Times New Roman"/>
        </w:rPr>
      </w:pPr>
      <w:r w:rsidDel="00000000" w:rsidR="00000000" w:rsidRPr="00000000">
        <w:rPr>
          <w:rtl w:val="0"/>
        </w:rPr>
      </w:r>
    </w:p>
    <w:tbl>
      <w:tblPr>
        <w:tblStyle w:val="Table4"/>
        <w:tblpPr w:leftFromText="180" w:rightFromText="180" w:topFromText="0" w:bottomFromText="0" w:vertAnchor="page" w:horzAnchor="margin" w:tblpXSpec="center" w:tblpY="4045"/>
        <w:tblW w:w="161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1506"/>
        <w:gridCol w:w="1695"/>
        <w:gridCol w:w="1965"/>
        <w:gridCol w:w="1605"/>
        <w:gridCol w:w="1755"/>
        <w:gridCol w:w="1185"/>
        <w:gridCol w:w="1434"/>
        <w:tblGridChange w:id="0">
          <w:tblGrid>
            <w:gridCol w:w="1680"/>
            <w:gridCol w:w="1080"/>
            <w:gridCol w:w="1035"/>
            <w:gridCol w:w="1215"/>
            <w:gridCol w:w="1506"/>
            <w:gridCol w:w="1695"/>
            <w:gridCol w:w="1965"/>
            <w:gridCol w:w="1605"/>
            <w:gridCol w:w="1755"/>
            <w:gridCol w:w="1185"/>
            <w:gridCol w:w="1434"/>
          </w:tblGrid>
        </w:tblGridChange>
      </w:tblGrid>
      <w:tr>
        <w:trPr>
          <w:cantSplit w:val="0"/>
          <w:tblHeader w:val="0"/>
        </w:trPr>
        <w:tc>
          <w:tcPr>
            <w:vAlign w:val="center"/>
          </w:tcPr>
          <w:p w:rsidR="00000000" w:rsidDel="00000000" w:rsidP="00000000" w:rsidRDefault="00000000" w:rsidRPr="00000000" w14:paraId="000002C6">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Sub-CPMK</w:t>
            </w:r>
          </w:p>
        </w:tc>
        <w:tc>
          <w:tcPr>
            <w:vAlign w:val="center"/>
          </w:tcPr>
          <w:p w:rsidR="00000000" w:rsidDel="00000000" w:rsidP="00000000" w:rsidRDefault="00000000" w:rsidRPr="00000000" w14:paraId="000002C7">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UTS</w:t>
            </w:r>
          </w:p>
        </w:tc>
        <w:tc>
          <w:tcPr>
            <w:vAlign w:val="center"/>
          </w:tcPr>
          <w:p w:rsidR="00000000" w:rsidDel="00000000" w:rsidP="00000000" w:rsidRDefault="00000000" w:rsidRPr="00000000" w14:paraId="000002C8">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UAS</w:t>
            </w:r>
          </w:p>
        </w:tc>
        <w:tc>
          <w:tcPr>
            <w:vAlign w:val="center"/>
          </w:tcPr>
          <w:p w:rsidR="00000000" w:rsidDel="00000000" w:rsidP="00000000" w:rsidRDefault="00000000" w:rsidRPr="00000000" w14:paraId="000002C9">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Produk</w:t>
            </w:r>
          </w:p>
        </w:tc>
        <w:tc>
          <w:tcPr>
            <w:vAlign w:val="center"/>
          </w:tcPr>
          <w:p w:rsidR="00000000" w:rsidDel="00000000" w:rsidP="00000000" w:rsidRDefault="00000000" w:rsidRPr="00000000" w14:paraId="000002CA">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Reflective Journal/laporan</w:t>
            </w:r>
          </w:p>
        </w:tc>
        <w:tc>
          <w:tcPr>
            <w:vAlign w:val="center"/>
          </w:tcPr>
          <w:p w:rsidR="00000000" w:rsidDel="00000000" w:rsidP="00000000" w:rsidRDefault="00000000" w:rsidRPr="00000000" w14:paraId="000002CB">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Presentasi/</w:t>
            </w:r>
          </w:p>
          <w:p w:rsidR="00000000" w:rsidDel="00000000" w:rsidP="00000000" w:rsidRDefault="00000000" w:rsidRPr="00000000" w14:paraId="000002CC">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Unjuk Kinerja</w:t>
            </w:r>
          </w:p>
        </w:tc>
        <w:tc>
          <w:tcPr>
            <w:vAlign w:val="center"/>
          </w:tcPr>
          <w:p w:rsidR="00000000" w:rsidDel="00000000" w:rsidP="00000000" w:rsidRDefault="00000000" w:rsidRPr="00000000" w14:paraId="000002CD">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Lembar kerja</w:t>
            </w:r>
          </w:p>
        </w:tc>
        <w:tc>
          <w:tcPr>
            <w:vAlign w:val="center"/>
          </w:tcPr>
          <w:p w:rsidR="00000000" w:rsidDel="00000000" w:rsidP="00000000" w:rsidRDefault="00000000" w:rsidRPr="00000000" w14:paraId="000002CE">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Tes lisan</w:t>
            </w:r>
          </w:p>
        </w:tc>
        <w:tc>
          <w:tcPr>
            <w:vAlign w:val="center"/>
          </w:tcPr>
          <w:p w:rsidR="00000000" w:rsidDel="00000000" w:rsidP="00000000" w:rsidRDefault="00000000" w:rsidRPr="00000000" w14:paraId="000002CF">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Keaktifan</w:t>
            </w:r>
          </w:p>
        </w:tc>
        <w:tc>
          <w:tcPr>
            <w:vAlign w:val="center"/>
          </w:tcPr>
          <w:p w:rsidR="00000000" w:rsidDel="00000000" w:rsidP="00000000" w:rsidRDefault="00000000" w:rsidRPr="00000000" w14:paraId="000002D0">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Sikap</w:t>
            </w:r>
          </w:p>
        </w:tc>
        <w:tc>
          <w:tcPr/>
          <w:p w:rsidR="00000000" w:rsidDel="00000000" w:rsidP="00000000" w:rsidRDefault="00000000" w:rsidRPr="00000000" w14:paraId="000002D1">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r>
      <w:tr>
        <w:trPr>
          <w:cantSplit w:val="0"/>
          <w:tblHeader w:val="0"/>
        </w:trPr>
        <w:tc>
          <w:tcPr/>
          <w:p w:rsidR="00000000" w:rsidDel="00000000" w:rsidP="00000000" w:rsidRDefault="00000000" w:rsidRPr="00000000" w14:paraId="000002D2">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1</w:t>
            </w:r>
          </w:p>
        </w:tc>
        <w:tc>
          <w:tcPr>
            <w:vAlign w:val="center"/>
          </w:tcPr>
          <w:p w:rsidR="00000000" w:rsidDel="00000000" w:rsidP="00000000" w:rsidRDefault="00000000" w:rsidRPr="00000000" w14:paraId="000002D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D4">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5">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D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(P)</w:t>
            </w:r>
          </w:p>
        </w:tc>
        <w:tc>
          <w:tcPr>
            <w:vAlign w:val="center"/>
          </w:tcPr>
          <w:p w:rsidR="00000000" w:rsidDel="00000000" w:rsidP="00000000" w:rsidRDefault="00000000" w:rsidRPr="00000000" w14:paraId="000002D8">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9">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DA">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D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D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DD">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2</w:t>
            </w:r>
          </w:p>
        </w:tc>
        <w:tc>
          <w:tcPr>
            <w:vAlign w:val="center"/>
          </w:tcPr>
          <w:p w:rsidR="00000000" w:rsidDel="00000000" w:rsidP="00000000" w:rsidRDefault="00000000" w:rsidRPr="00000000" w14:paraId="000002DE">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DF">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0">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E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(P)</w:t>
            </w:r>
          </w:p>
        </w:tc>
        <w:tc>
          <w:tcPr>
            <w:vAlign w:val="center"/>
          </w:tcPr>
          <w:p w:rsidR="00000000" w:rsidDel="00000000" w:rsidP="00000000" w:rsidRDefault="00000000" w:rsidRPr="00000000" w14:paraId="000002E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E4">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5">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E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E8">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3</w:t>
            </w:r>
          </w:p>
        </w:tc>
        <w:tc>
          <w:tcPr>
            <w:vAlign w:val="center"/>
          </w:tcPr>
          <w:p w:rsidR="00000000" w:rsidDel="00000000" w:rsidP="00000000" w:rsidRDefault="00000000" w:rsidRPr="00000000" w14:paraId="000002E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2EA">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B">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E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ED">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(P)</w:t>
            </w:r>
          </w:p>
        </w:tc>
        <w:tc>
          <w:tcPr>
            <w:vAlign w:val="center"/>
          </w:tcPr>
          <w:p w:rsidR="00000000" w:rsidDel="00000000" w:rsidP="00000000" w:rsidRDefault="00000000" w:rsidRPr="00000000" w14:paraId="000002EE">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EF">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F0">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F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F3">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4</w:t>
            </w:r>
          </w:p>
        </w:tc>
        <w:tc>
          <w:tcPr>
            <w:vAlign w:val="center"/>
          </w:tcPr>
          <w:p w:rsidR="00000000" w:rsidDel="00000000" w:rsidP="00000000" w:rsidRDefault="00000000" w:rsidRPr="00000000" w14:paraId="000002F4">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2F5">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F6">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2F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8">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(P)</w:t>
            </w:r>
          </w:p>
        </w:tc>
        <w:tc>
          <w:tcPr>
            <w:vAlign w:val="center"/>
          </w:tcPr>
          <w:p w:rsidR="00000000" w:rsidDel="00000000" w:rsidP="00000000" w:rsidRDefault="00000000" w:rsidRPr="00000000" w14:paraId="000002F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2FA">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2F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2F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2FD">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10%</w:t>
            </w:r>
          </w:p>
        </w:tc>
      </w:tr>
      <w:tr>
        <w:trPr>
          <w:cantSplit w:val="0"/>
          <w:tblHeader w:val="0"/>
        </w:trPr>
        <w:tc>
          <w:tcPr/>
          <w:p w:rsidR="00000000" w:rsidDel="00000000" w:rsidP="00000000" w:rsidRDefault="00000000" w:rsidRPr="00000000" w14:paraId="000002FE">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5</w:t>
            </w:r>
          </w:p>
        </w:tc>
        <w:tc>
          <w:tcPr>
            <w:vAlign w:val="center"/>
          </w:tcPr>
          <w:p w:rsidR="00000000" w:rsidDel="00000000" w:rsidP="00000000" w:rsidRDefault="00000000" w:rsidRPr="00000000" w14:paraId="000002FF">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00">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01">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0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0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 (P)</w:t>
            </w:r>
          </w:p>
        </w:tc>
        <w:tc>
          <w:tcPr>
            <w:vAlign w:val="center"/>
          </w:tcPr>
          <w:p w:rsidR="00000000" w:rsidDel="00000000" w:rsidP="00000000" w:rsidRDefault="00000000" w:rsidRPr="00000000" w14:paraId="00000304">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305">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0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30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08">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309">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6</w:t>
            </w:r>
          </w:p>
        </w:tc>
        <w:tc>
          <w:tcPr>
            <w:vAlign w:val="center"/>
          </w:tcPr>
          <w:p w:rsidR="00000000" w:rsidDel="00000000" w:rsidP="00000000" w:rsidRDefault="00000000" w:rsidRPr="00000000" w14:paraId="0000030A">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0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0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0D">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0E">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0F">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10">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3%</w:t>
            </w:r>
          </w:p>
        </w:tc>
        <w:tc>
          <w:tcPr>
            <w:vAlign w:val="center"/>
          </w:tcPr>
          <w:p w:rsidR="00000000" w:rsidDel="00000000" w:rsidP="00000000" w:rsidRDefault="00000000" w:rsidRPr="00000000" w14:paraId="0000031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31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1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314">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7</w:t>
            </w:r>
          </w:p>
        </w:tc>
        <w:tc>
          <w:tcPr>
            <w:vAlign w:val="center"/>
          </w:tcPr>
          <w:p w:rsidR="00000000" w:rsidDel="00000000" w:rsidP="00000000" w:rsidRDefault="00000000" w:rsidRPr="00000000" w14:paraId="00000315">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1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17">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18">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1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 (UK)</w:t>
            </w:r>
          </w:p>
        </w:tc>
        <w:tc>
          <w:tcPr>
            <w:vAlign w:val="center"/>
          </w:tcPr>
          <w:p w:rsidR="00000000" w:rsidDel="00000000" w:rsidP="00000000" w:rsidRDefault="00000000" w:rsidRPr="00000000" w14:paraId="0000031A">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1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31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31D">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1E">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31F">
            <w:pPr>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Sub-CPMK 8</w:t>
            </w:r>
          </w:p>
        </w:tc>
        <w:tc>
          <w:tcPr>
            <w:vAlign w:val="center"/>
          </w:tcPr>
          <w:p w:rsidR="00000000" w:rsidDel="00000000" w:rsidP="00000000" w:rsidRDefault="00000000" w:rsidRPr="00000000" w14:paraId="00000320">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22">
            <w:pPr>
              <w:spacing w:after="0" w:line="276" w:lineRule="auto"/>
              <w:jc w:val="cente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32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24">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 (UK)</w:t>
            </w:r>
          </w:p>
        </w:tc>
        <w:tc>
          <w:tcPr>
            <w:vAlign w:val="center"/>
          </w:tcPr>
          <w:p w:rsidR="00000000" w:rsidDel="00000000" w:rsidP="00000000" w:rsidRDefault="00000000" w:rsidRPr="00000000" w14:paraId="00000325">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26">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w:t>
            </w:r>
          </w:p>
        </w:tc>
        <w:tc>
          <w:tcPr>
            <w:vAlign w:val="center"/>
          </w:tcPr>
          <w:p w:rsidR="00000000" w:rsidDel="00000000" w:rsidP="00000000" w:rsidRDefault="00000000" w:rsidRPr="00000000" w14:paraId="00000327">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vAlign w:val="center"/>
          </w:tcPr>
          <w:p w:rsidR="00000000" w:rsidDel="00000000" w:rsidP="00000000" w:rsidRDefault="00000000" w:rsidRPr="00000000" w14:paraId="00000328">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w:t>
            </w:r>
          </w:p>
        </w:tc>
        <w:tc>
          <w:tcPr/>
          <w:p w:rsidR="00000000" w:rsidDel="00000000" w:rsidP="00000000" w:rsidRDefault="00000000" w:rsidRPr="00000000" w14:paraId="00000329">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15%</w:t>
            </w:r>
          </w:p>
        </w:tc>
      </w:tr>
      <w:tr>
        <w:trPr>
          <w:cantSplit w:val="0"/>
          <w:tblHeader w:val="0"/>
        </w:trPr>
        <w:tc>
          <w:tcPr/>
          <w:p w:rsidR="00000000" w:rsidDel="00000000" w:rsidP="00000000" w:rsidRDefault="00000000" w:rsidRPr="00000000" w14:paraId="0000032A">
            <w:pPr>
              <w:spacing w:after="0" w:line="276"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Persentase Penilaian</w:t>
            </w:r>
          </w:p>
        </w:tc>
        <w:tc>
          <w:tcPr>
            <w:vAlign w:val="center"/>
          </w:tcPr>
          <w:p w:rsidR="00000000" w:rsidDel="00000000" w:rsidP="00000000" w:rsidRDefault="00000000" w:rsidRPr="00000000" w14:paraId="0000032B">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14%</w:t>
            </w:r>
          </w:p>
        </w:tc>
        <w:tc>
          <w:tcPr>
            <w:vAlign w:val="center"/>
          </w:tcPr>
          <w:p w:rsidR="00000000" w:rsidDel="00000000" w:rsidP="00000000" w:rsidRDefault="00000000" w:rsidRPr="00000000" w14:paraId="0000032C">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w:t>
            </w:r>
          </w:p>
        </w:tc>
        <w:tc>
          <w:tcPr>
            <w:vAlign w:val="center"/>
          </w:tcPr>
          <w:p w:rsidR="00000000" w:rsidDel="00000000" w:rsidP="00000000" w:rsidRDefault="00000000" w:rsidRPr="00000000" w14:paraId="0000032D">
            <w:pPr>
              <w:spacing w:after="0" w:line="276" w:lineRule="auto"/>
              <w:jc w:val="center"/>
              <w:rPr>
                <w:rFonts w:ascii="Arial" w:cs="Arial" w:eastAsia="Arial" w:hAnsi="Arial"/>
                <w:sz w:val="20"/>
                <w:szCs w:val="20"/>
              </w:rPr>
            </w:pPr>
            <w:r w:rsidDel="00000000" w:rsidR="00000000" w:rsidRPr="00000000">
              <w:rPr>
                <w:rtl w:val="0"/>
              </w:rPr>
            </w:r>
          </w:p>
        </w:tc>
        <w:tc>
          <w:tcPr>
            <w:vAlign w:val="center"/>
          </w:tcPr>
          <w:p w:rsidR="00000000" w:rsidDel="00000000" w:rsidP="00000000" w:rsidRDefault="00000000" w:rsidRPr="00000000" w14:paraId="0000032E">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32F">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25%</w:t>
            </w:r>
          </w:p>
        </w:tc>
        <w:tc>
          <w:tcPr>
            <w:vAlign w:val="center"/>
          </w:tcPr>
          <w:p w:rsidR="00000000" w:rsidDel="00000000" w:rsidP="00000000" w:rsidRDefault="00000000" w:rsidRPr="00000000" w14:paraId="00000330">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5%</w:t>
            </w:r>
          </w:p>
        </w:tc>
        <w:tc>
          <w:tcPr>
            <w:vAlign w:val="center"/>
          </w:tcPr>
          <w:p w:rsidR="00000000" w:rsidDel="00000000" w:rsidP="00000000" w:rsidRDefault="00000000" w:rsidRPr="00000000" w14:paraId="00000331">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7%</w:t>
            </w:r>
          </w:p>
        </w:tc>
        <w:tc>
          <w:tcPr>
            <w:vAlign w:val="center"/>
          </w:tcPr>
          <w:p w:rsidR="00000000" w:rsidDel="00000000" w:rsidP="00000000" w:rsidRDefault="00000000" w:rsidRPr="00000000" w14:paraId="00000332">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vAlign w:val="center"/>
          </w:tcPr>
          <w:p w:rsidR="00000000" w:rsidDel="00000000" w:rsidP="00000000" w:rsidRDefault="00000000" w:rsidRPr="00000000" w14:paraId="00000333">
            <w:pPr>
              <w:spacing w:after="0" w:line="276"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8%</w:t>
            </w:r>
          </w:p>
        </w:tc>
        <w:tc>
          <w:tcPr>
            <w:vAlign w:val="center"/>
          </w:tcPr>
          <w:p w:rsidR="00000000" w:rsidDel="00000000" w:rsidP="00000000" w:rsidRDefault="00000000" w:rsidRPr="00000000" w14:paraId="00000334">
            <w:pPr>
              <w:spacing w:after="0"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100%</w:t>
            </w:r>
          </w:p>
        </w:tc>
      </w:tr>
    </w:tbl>
    <w:p w:rsidR="00000000" w:rsidDel="00000000" w:rsidP="00000000" w:rsidRDefault="00000000" w:rsidRPr="00000000" w14:paraId="00000335">
      <w:pPr>
        <w:spacing w:after="0" w:line="240" w:lineRule="auto"/>
        <w:rPr>
          <w:rFonts w:ascii="Times New Roman" w:cs="Times New Roman" w:eastAsia="Times New Roman" w:hAnsi="Times New Roman"/>
        </w:rPr>
      </w:pPr>
      <w:r w:rsidDel="00000000" w:rsidR="00000000" w:rsidRPr="00000000">
        <w:rPr>
          <w:rtl w:val="0"/>
        </w:rPr>
      </w:r>
    </w:p>
    <w:sectPr>
      <w:pgSz w:h="12242" w:w="18711" w:orient="landscape"/>
      <w:pgMar w:bottom="567" w:top="567" w:left="567" w:right="567"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Gungsuh"/>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211"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03" w:hanging="360"/>
      </w:pPr>
      <w:rPr>
        <w:rFonts w:ascii="Noto Sans Symbols" w:cs="Noto Sans Symbols" w:eastAsia="Noto Sans Symbols" w:hAnsi="Noto Sans Symbols"/>
      </w:rPr>
    </w:lvl>
    <w:lvl w:ilvl="1">
      <w:start w:val="1"/>
      <w:numFmt w:val="bullet"/>
      <w:lvlText w:val="o"/>
      <w:lvlJc w:val="left"/>
      <w:pPr>
        <w:ind w:left="1423" w:hanging="360"/>
      </w:pPr>
      <w:rPr>
        <w:rFonts w:ascii="Courier New" w:cs="Courier New" w:eastAsia="Courier New" w:hAnsi="Courier New"/>
      </w:rPr>
    </w:lvl>
    <w:lvl w:ilvl="2">
      <w:start w:val="1"/>
      <w:numFmt w:val="bullet"/>
      <w:lvlText w:val="▪"/>
      <w:lvlJc w:val="left"/>
      <w:pPr>
        <w:ind w:left="2143" w:hanging="360"/>
      </w:pPr>
      <w:rPr>
        <w:rFonts w:ascii="Noto Sans Symbols" w:cs="Noto Sans Symbols" w:eastAsia="Noto Sans Symbols" w:hAnsi="Noto Sans Symbols"/>
      </w:rPr>
    </w:lvl>
    <w:lvl w:ilvl="3">
      <w:start w:val="1"/>
      <w:numFmt w:val="bullet"/>
      <w:lvlText w:val="●"/>
      <w:lvlJc w:val="left"/>
      <w:pPr>
        <w:ind w:left="2863" w:hanging="360"/>
      </w:pPr>
      <w:rPr>
        <w:rFonts w:ascii="Noto Sans Symbols" w:cs="Noto Sans Symbols" w:eastAsia="Noto Sans Symbols" w:hAnsi="Noto Sans Symbols"/>
      </w:rPr>
    </w:lvl>
    <w:lvl w:ilvl="4">
      <w:start w:val="1"/>
      <w:numFmt w:val="bullet"/>
      <w:lvlText w:val="o"/>
      <w:lvlJc w:val="left"/>
      <w:pPr>
        <w:ind w:left="3583" w:hanging="360"/>
      </w:pPr>
      <w:rPr>
        <w:rFonts w:ascii="Courier New" w:cs="Courier New" w:eastAsia="Courier New" w:hAnsi="Courier New"/>
      </w:rPr>
    </w:lvl>
    <w:lvl w:ilvl="5">
      <w:start w:val="1"/>
      <w:numFmt w:val="bullet"/>
      <w:lvlText w:val="▪"/>
      <w:lvlJc w:val="left"/>
      <w:pPr>
        <w:ind w:left="4303" w:hanging="360"/>
      </w:pPr>
      <w:rPr>
        <w:rFonts w:ascii="Noto Sans Symbols" w:cs="Noto Sans Symbols" w:eastAsia="Noto Sans Symbols" w:hAnsi="Noto Sans Symbols"/>
      </w:rPr>
    </w:lvl>
    <w:lvl w:ilvl="6">
      <w:start w:val="1"/>
      <w:numFmt w:val="bullet"/>
      <w:lvlText w:val="●"/>
      <w:lvlJc w:val="left"/>
      <w:pPr>
        <w:ind w:left="5023" w:hanging="360"/>
      </w:pPr>
      <w:rPr>
        <w:rFonts w:ascii="Noto Sans Symbols" w:cs="Noto Sans Symbols" w:eastAsia="Noto Sans Symbols" w:hAnsi="Noto Sans Symbols"/>
      </w:rPr>
    </w:lvl>
    <w:lvl w:ilvl="7">
      <w:start w:val="1"/>
      <w:numFmt w:val="bullet"/>
      <w:lvlText w:val="o"/>
      <w:lvlJc w:val="left"/>
      <w:pPr>
        <w:ind w:left="5743" w:hanging="360"/>
      </w:pPr>
      <w:rPr>
        <w:rFonts w:ascii="Courier New" w:cs="Courier New" w:eastAsia="Courier New" w:hAnsi="Courier New"/>
      </w:rPr>
    </w:lvl>
    <w:lvl w:ilvl="8">
      <w:start w:val="1"/>
      <w:numFmt w:val="bullet"/>
      <w:lvlText w:val="▪"/>
      <w:lvlJc w:val="left"/>
      <w:pPr>
        <w:ind w:left="6463"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4"/>
      <w:numFmt w:val="bullet"/>
      <w:lvlText w:val="-"/>
      <w:lvlJc w:val="left"/>
      <w:pPr>
        <w:ind w:left="720" w:hanging="360"/>
      </w:pPr>
      <w:rPr>
        <w:rFonts w:ascii="Times New Roman" w:cs="Times New Roman" w:eastAsia="Times New Roman" w:hAnsi="Times New Roman"/>
        <w:b w:val="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bullet"/>
      <w:lvlText w:val="●"/>
      <w:lvlJc w:val="left"/>
      <w:pPr>
        <w:ind w:left="703" w:hanging="360"/>
      </w:pPr>
      <w:rPr>
        <w:rFonts w:ascii="Noto Sans Symbols" w:cs="Noto Sans Symbols" w:eastAsia="Noto Sans Symbols" w:hAnsi="Noto Sans Symbols"/>
      </w:rPr>
    </w:lvl>
    <w:lvl w:ilvl="1">
      <w:start w:val="1"/>
      <w:numFmt w:val="bullet"/>
      <w:lvlText w:val="o"/>
      <w:lvlJc w:val="left"/>
      <w:pPr>
        <w:ind w:left="1423" w:hanging="360"/>
      </w:pPr>
      <w:rPr>
        <w:rFonts w:ascii="Courier New" w:cs="Courier New" w:eastAsia="Courier New" w:hAnsi="Courier New"/>
      </w:rPr>
    </w:lvl>
    <w:lvl w:ilvl="2">
      <w:start w:val="1"/>
      <w:numFmt w:val="bullet"/>
      <w:lvlText w:val="▪"/>
      <w:lvlJc w:val="left"/>
      <w:pPr>
        <w:ind w:left="2143" w:hanging="360"/>
      </w:pPr>
      <w:rPr>
        <w:rFonts w:ascii="Noto Sans Symbols" w:cs="Noto Sans Symbols" w:eastAsia="Noto Sans Symbols" w:hAnsi="Noto Sans Symbols"/>
      </w:rPr>
    </w:lvl>
    <w:lvl w:ilvl="3">
      <w:start w:val="1"/>
      <w:numFmt w:val="bullet"/>
      <w:lvlText w:val="●"/>
      <w:lvlJc w:val="left"/>
      <w:pPr>
        <w:ind w:left="2863" w:hanging="360"/>
      </w:pPr>
      <w:rPr>
        <w:rFonts w:ascii="Noto Sans Symbols" w:cs="Noto Sans Symbols" w:eastAsia="Noto Sans Symbols" w:hAnsi="Noto Sans Symbols"/>
      </w:rPr>
    </w:lvl>
    <w:lvl w:ilvl="4">
      <w:start w:val="1"/>
      <w:numFmt w:val="bullet"/>
      <w:lvlText w:val="o"/>
      <w:lvlJc w:val="left"/>
      <w:pPr>
        <w:ind w:left="3583" w:hanging="360"/>
      </w:pPr>
      <w:rPr>
        <w:rFonts w:ascii="Courier New" w:cs="Courier New" w:eastAsia="Courier New" w:hAnsi="Courier New"/>
      </w:rPr>
    </w:lvl>
    <w:lvl w:ilvl="5">
      <w:start w:val="1"/>
      <w:numFmt w:val="bullet"/>
      <w:lvlText w:val="▪"/>
      <w:lvlJc w:val="left"/>
      <w:pPr>
        <w:ind w:left="4303" w:hanging="360"/>
      </w:pPr>
      <w:rPr>
        <w:rFonts w:ascii="Noto Sans Symbols" w:cs="Noto Sans Symbols" w:eastAsia="Noto Sans Symbols" w:hAnsi="Noto Sans Symbols"/>
      </w:rPr>
    </w:lvl>
    <w:lvl w:ilvl="6">
      <w:start w:val="1"/>
      <w:numFmt w:val="bullet"/>
      <w:lvlText w:val="●"/>
      <w:lvlJc w:val="left"/>
      <w:pPr>
        <w:ind w:left="5023" w:hanging="360"/>
      </w:pPr>
      <w:rPr>
        <w:rFonts w:ascii="Noto Sans Symbols" w:cs="Noto Sans Symbols" w:eastAsia="Noto Sans Symbols" w:hAnsi="Noto Sans Symbols"/>
      </w:rPr>
    </w:lvl>
    <w:lvl w:ilvl="7">
      <w:start w:val="1"/>
      <w:numFmt w:val="bullet"/>
      <w:lvlText w:val="o"/>
      <w:lvlJc w:val="left"/>
      <w:pPr>
        <w:ind w:left="5743" w:hanging="360"/>
      </w:pPr>
      <w:rPr>
        <w:rFonts w:ascii="Courier New" w:cs="Courier New" w:eastAsia="Courier New" w:hAnsi="Courier New"/>
      </w:rPr>
    </w:lvl>
    <w:lvl w:ilvl="8">
      <w:start w:val="1"/>
      <w:numFmt w:val="bullet"/>
      <w:lvlText w:val="▪"/>
      <w:lvlJc w:val="left"/>
      <w:pPr>
        <w:ind w:left="6463"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343" w:hanging="360"/>
      </w:pPr>
      <w:rPr>
        <w:rFonts w:ascii="Noto Sans Symbols" w:cs="Noto Sans Symbols" w:eastAsia="Noto Sans Symbols" w:hAnsi="Noto Sans Symbols"/>
      </w:rPr>
    </w:lvl>
    <w:lvl w:ilvl="1">
      <w:start w:val="1"/>
      <w:numFmt w:val="bullet"/>
      <w:lvlText w:val="o"/>
      <w:lvlJc w:val="left"/>
      <w:pPr>
        <w:ind w:left="1423" w:hanging="360"/>
      </w:pPr>
      <w:rPr>
        <w:rFonts w:ascii="Courier New" w:cs="Courier New" w:eastAsia="Courier New" w:hAnsi="Courier New"/>
      </w:rPr>
    </w:lvl>
    <w:lvl w:ilvl="2">
      <w:start w:val="1"/>
      <w:numFmt w:val="bullet"/>
      <w:lvlText w:val="▪"/>
      <w:lvlJc w:val="left"/>
      <w:pPr>
        <w:ind w:left="2143" w:hanging="360"/>
      </w:pPr>
      <w:rPr>
        <w:rFonts w:ascii="Noto Sans Symbols" w:cs="Noto Sans Symbols" w:eastAsia="Noto Sans Symbols" w:hAnsi="Noto Sans Symbols"/>
      </w:rPr>
    </w:lvl>
    <w:lvl w:ilvl="3">
      <w:start w:val="1"/>
      <w:numFmt w:val="bullet"/>
      <w:lvlText w:val="●"/>
      <w:lvlJc w:val="left"/>
      <w:pPr>
        <w:ind w:left="2863" w:hanging="360"/>
      </w:pPr>
      <w:rPr>
        <w:rFonts w:ascii="Noto Sans Symbols" w:cs="Noto Sans Symbols" w:eastAsia="Noto Sans Symbols" w:hAnsi="Noto Sans Symbols"/>
      </w:rPr>
    </w:lvl>
    <w:lvl w:ilvl="4">
      <w:start w:val="1"/>
      <w:numFmt w:val="bullet"/>
      <w:lvlText w:val="o"/>
      <w:lvlJc w:val="left"/>
      <w:pPr>
        <w:ind w:left="3583" w:hanging="360"/>
      </w:pPr>
      <w:rPr>
        <w:rFonts w:ascii="Courier New" w:cs="Courier New" w:eastAsia="Courier New" w:hAnsi="Courier New"/>
      </w:rPr>
    </w:lvl>
    <w:lvl w:ilvl="5">
      <w:start w:val="1"/>
      <w:numFmt w:val="bullet"/>
      <w:lvlText w:val="▪"/>
      <w:lvlJc w:val="left"/>
      <w:pPr>
        <w:ind w:left="4303" w:hanging="360"/>
      </w:pPr>
      <w:rPr>
        <w:rFonts w:ascii="Noto Sans Symbols" w:cs="Noto Sans Symbols" w:eastAsia="Noto Sans Symbols" w:hAnsi="Noto Sans Symbols"/>
      </w:rPr>
    </w:lvl>
    <w:lvl w:ilvl="6">
      <w:start w:val="1"/>
      <w:numFmt w:val="bullet"/>
      <w:lvlText w:val="●"/>
      <w:lvlJc w:val="left"/>
      <w:pPr>
        <w:ind w:left="5023" w:hanging="360"/>
      </w:pPr>
      <w:rPr>
        <w:rFonts w:ascii="Noto Sans Symbols" w:cs="Noto Sans Symbols" w:eastAsia="Noto Sans Symbols" w:hAnsi="Noto Sans Symbols"/>
      </w:rPr>
    </w:lvl>
    <w:lvl w:ilvl="7">
      <w:start w:val="1"/>
      <w:numFmt w:val="bullet"/>
      <w:lvlText w:val="o"/>
      <w:lvlJc w:val="left"/>
      <w:pPr>
        <w:ind w:left="5743" w:hanging="360"/>
      </w:pPr>
      <w:rPr>
        <w:rFonts w:ascii="Courier New" w:cs="Courier New" w:eastAsia="Courier New" w:hAnsi="Courier New"/>
      </w:rPr>
    </w:lvl>
    <w:lvl w:ilvl="8">
      <w:start w:val="1"/>
      <w:numFmt w:val="bullet"/>
      <w:lvlText w:val="▪"/>
      <w:lvlJc w:val="left"/>
      <w:pPr>
        <w:ind w:left="6463" w:hanging="360"/>
      </w:pPr>
      <w:rPr>
        <w:rFonts w:ascii="Noto Sans Symbols" w:cs="Noto Sans Symbols" w:eastAsia="Noto Sans Symbols" w:hAnsi="Noto Sans Symbols"/>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d-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B37D5"/>
    <w:rPr>
      <w:rFonts w:cs="Times New Roman"/>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8909BB"/>
    <w:pPr>
      <w:tabs>
        <w:tab w:val="center" w:pos="4680"/>
        <w:tab w:val="right" w:pos="9360"/>
      </w:tabs>
      <w:spacing w:after="0" w:line="240" w:lineRule="auto"/>
    </w:pPr>
    <w:rPr>
      <w:rFonts w:ascii="Calibri" w:hAnsi="Calibri"/>
    </w:rPr>
  </w:style>
  <w:style w:type="character" w:styleId="HeaderChar" w:customStyle="1">
    <w:name w:val="Header Char"/>
    <w:basedOn w:val="DefaultParagraphFont"/>
    <w:link w:val="Header"/>
    <w:uiPriority w:val="99"/>
    <w:locked w:val="1"/>
    <w:rsid w:val="008909BB"/>
    <w:rPr>
      <w:rFonts w:ascii="Calibri" w:cs="Times New Roman" w:hAnsi="Calibri"/>
      <w:lang w:val="en-US"/>
    </w:rPr>
  </w:style>
  <w:style w:type="paragraph" w:styleId="ListParagraph">
    <w:name w:val="List Paragraph"/>
    <w:aliases w:val="1List N,Body of text,List Paragraph1"/>
    <w:basedOn w:val="Normal"/>
    <w:link w:val="ListParagraphChar"/>
    <w:uiPriority w:val="99"/>
    <w:qFormat w:val="1"/>
    <w:rsid w:val="008909BB"/>
    <w:pPr>
      <w:spacing w:after="0" w:line="240" w:lineRule="auto"/>
      <w:ind w:left="720"/>
      <w:contextualSpacing w:val="1"/>
    </w:pPr>
    <w:rPr>
      <w:szCs w:val="24"/>
      <w:lang w:val="id-ID"/>
    </w:rPr>
  </w:style>
  <w:style w:type="paragraph" w:styleId="NoSpacing">
    <w:name w:val="No Spacing"/>
    <w:uiPriority w:val="1"/>
    <w:qFormat w:val="1"/>
    <w:rsid w:val="008909BB"/>
    <w:pPr>
      <w:spacing w:after="0" w:line="240" w:lineRule="auto"/>
    </w:pPr>
    <w:rPr>
      <w:rFonts w:ascii="Calibri" w:cs="Times New Roman" w:hAnsi="Calibri"/>
      <w:lang w:val="en-US"/>
    </w:rPr>
  </w:style>
  <w:style w:type="paragraph" w:styleId="BodyText">
    <w:name w:val="Body Text"/>
    <w:basedOn w:val="Normal"/>
    <w:link w:val="BodyTextChar"/>
    <w:uiPriority w:val="99"/>
    <w:rsid w:val="008909BB"/>
    <w:pPr>
      <w:spacing w:after="0" w:line="240" w:lineRule="auto"/>
    </w:pPr>
    <w:rPr>
      <w:sz w:val="16"/>
      <w:szCs w:val="20"/>
      <w:lang w:val="en-GB"/>
    </w:rPr>
  </w:style>
  <w:style w:type="character" w:styleId="BodyTextChar" w:customStyle="1">
    <w:name w:val="Body Text Char"/>
    <w:basedOn w:val="DefaultParagraphFont"/>
    <w:link w:val="BodyText"/>
    <w:uiPriority w:val="99"/>
    <w:locked w:val="1"/>
    <w:rsid w:val="008909BB"/>
    <w:rPr>
      <w:rFonts w:ascii="Times New Roman" w:cs="Times New Roman" w:hAnsi="Times New Roman"/>
      <w:sz w:val="20"/>
      <w:szCs w:val="20"/>
    </w:rPr>
  </w:style>
  <w:style w:type="paragraph" w:styleId="NormalWeb">
    <w:name w:val="Normal (Web)"/>
    <w:basedOn w:val="Normal"/>
    <w:uiPriority w:val="99"/>
    <w:rsid w:val="008909BB"/>
    <w:pPr>
      <w:spacing w:after="100" w:afterAutospacing="1" w:before="100" w:beforeAutospacing="1" w:line="240" w:lineRule="auto"/>
    </w:pPr>
    <w:rPr>
      <w:sz w:val="24"/>
      <w:szCs w:val="24"/>
    </w:rPr>
  </w:style>
  <w:style w:type="character" w:styleId="ListParagraphChar" w:customStyle="1">
    <w:name w:val="List Paragraph Char"/>
    <w:aliases w:val="1List N Char,Body of text Char,List Paragraph1 Char"/>
    <w:link w:val="ListParagraph"/>
    <w:uiPriority w:val="99"/>
    <w:locked w:val="1"/>
    <w:rsid w:val="008909BB"/>
    <w:rPr>
      <w:rFonts w:ascii="Times New Roman" w:hAnsi="Times New Roman"/>
      <w:sz w:val="24"/>
      <w:lang w:val="id-ID"/>
    </w:rPr>
  </w:style>
  <w:style w:type="character" w:styleId="Hyperlink">
    <w:name w:val="Hyperlink"/>
    <w:basedOn w:val="DefaultParagraphFont"/>
    <w:uiPriority w:val="99"/>
    <w:unhideWhenUsed w:val="1"/>
    <w:rsid w:val="00EF3CB4"/>
    <w:rPr>
      <w:rFonts w:cs="Times New Roman"/>
      <w:color w:val="0563c1" w:themeColor="hyperlink"/>
      <w:u w:val="single"/>
    </w:rPr>
  </w:style>
  <w:style w:type="character" w:styleId="UnresolvedMention1" w:customStyle="1">
    <w:name w:val="Unresolved Mention1"/>
    <w:basedOn w:val="DefaultParagraphFont"/>
    <w:uiPriority w:val="99"/>
    <w:semiHidden w:val="1"/>
    <w:unhideWhenUsed w:val="1"/>
    <w:rsid w:val="00EF3CB4"/>
    <w:rPr>
      <w:rFonts w:cs="Times New Roman"/>
      <w:color w:val="605e5c"/>
      <w:shd w:color="auto" w:fill="e1dfdd" w:val="clear"/>
    </w:rPr>
  </w:style>
  <w:style w:type="paragraph" w:styleId="BalloonText">
    <w:name w:val="Balloon Text"/>
    <w:basedOn w:val="Normal"/>
    <w:link w:val="BalloonTextChar"/>
    <w:uiPriority w:val="99"/>
    <w:semiHidden w:val="1"/>
    <w:unhideWhenUsed w:val="1"/>
    <w:rsid w:val="00A540A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locked w:val="1"/>
    <w:rsid w:val="00A540A0"/>
    <w:rPr>
      <w:rFonts w:ascii="Tahoma" w:cs="Tahoma" w:hAnsi="Tahoma"/>
      <w:sz w:val="16"/>
      <w:szCs w:val="16"/>
      <w:lang w:val="en-US"/>
    </w:rPr>
  </w:style>
  <w:style w:type="paragraph" w:styleId="Footer">
    <w:name w:val="footer"/>
    <w:basedOn w:val="Normal"/>
    <w:link w:val="FooterChar"/>
    <w:uiPriority w:val="99"/>
    <w:unhideWhenUsed w:val="1"/>
    <w:rsid w:val="00CD1F9E"/>
    <w:pPr>
      <w:tabs>
        <w:tab w:val="center" w:pos="4513"/>
        <w:tab w:val="right" w:pos="9026"/>
      </w:tabs>
      <w:spacing w:after="0" w:line="240" w:lineRule="auto"/>
    </w:pPr>
  </w:style>
  <w:style w:type="character" w:styleId="FooterChar" w:customStyle="1">
    <w:name w:val="Footer Char"/>
    <w:basedOn w:val="DefaultParagraphFont"/>
    <w:link w:val="Footer"/>
    <w:uiPriority w:val="99"/>
    <w:locked w:val="1"/>
    <w:rsid w:val="00CD1F9E"/>
    <w:rPr>
      <w:rFonts w:cs="Times New Roman"/>
      <w:lang w:val="en-US"/>
    </w:rPr>
  </w:style>
  <w:style w:type="character" w:styleId="st" w:customStyle="1">
    <w:name w:val="st"/>
    <w:rsid w:val="00DC26D8"/>
  </w:style>
  <w:style w:type="paragraph" w:styleId="DocumentMap">
    <w:name w:val="Document Map"/>
    <w:basedOn w:val="Normal"/>
    <w:link w:val="DocumentMapChar"/>
    <w:uiPriority w:val="99"/>
    <w:semiHidden w:val="1"/>
    <w:unhideWhenUsed w:val="1"/>
    <w:rsid w:val="00741E3F"/>
    <w:pPr>
      <w:spacing w:after="0" w:line="240" w:lineRule="auto"/>
    </w:pPr>
    <w:rPr>
      <w:rFonts w:ascii="Tahoma" w:cs="Tahoma" w:hAnsi="Tahoma"/>
      <w:sz w:val="16"/>
      <w:szCs w:val="16"/>
    </w:rPr>
  </w:style>
  <w:style w:type="character" w:styleId="DocumentMapChar" w:customStyle="1">
    <w:name w:val="Document Map Char"/>
    <w:basedOn w:val="DefaultParagraphFont"/>
    <w:link w:val="DocumentMap"/>
    <w:uiPriority w:val="99"/>
    <w:semiHidden w:val="1"/>
    <w:locked w:val="1"/>
    <w:rsid w:val="00741E3F"/>
    <w:rPr>
      <w:rFonts w:ascii="Tahoma" w:cs="Tahoma" w:hAnsi="Tahoma"/>
      <w:sz w:val="16"/>
      <w:szCs w:val="16"/>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ms.unpak.ac.id/course/view.php?id=16356" TargetMode="External"/><Relationship Id="rId11" Type="http://schemas.openxmlformats.org/officeDocument/2006/relationships/hyperlink" Target="https://lms.unpak.ac.id/course/view.php?id=16356" TargetMode="External"/><Relationship Id="rId10" Type="http://schemas.openxmlformats.org/officeDocument/2006/relationships/hyperlink" Target="https://lms.unpak.ac.id/course/view.php?id=16356" TargetMode="External"/><Relationship Id="rId21" Type="http://schemas.openxmlformats.org/officeDocument/2006/relationships/hyperlink" Target="https://lms.unpak.ac.id/course/view.php?id=16356" TargetMode="External"/><Relationship Id="rId13" Type="http://schemas.openxmlformats.org/officeDocument/2006/relationships/hyperlink" Target="https://lms.unpak.ac.id/course/view.php?id=16356" TargetMode="External"/><Relationship Id="rId12" Type="http://schemas.openxmlformats.org/officeDocument/2006/relationships/hyperlink" Target="https://lms.unpak.ac.id/course/view.php?id=16356"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ms.unpak.ac.id/course/view.php?id=16356" TargetMode="External"/><Relationship Id="rId15" Type="http://schemas.openxmlformats.org/officeDocument/2006/relationships/hyperlink" Target="https://lms.unpak.ac.id/course/view.php?id=16356" TargetMode="External"/><Relationship Id="rId14" Type="http://schemas.openxmlformats.org/officeDocument/2006/relationships/hyperlink" Target="https://lms.unpak.ac.id/course/view.php?id=16356" TargetMode="External"/><Relationship Id="rId17" Type="http://schemas.openxmlformats.org/officeDocument/2006/relationships/hyperlink" Target="https://lms.unpak.ac.id/course/view.php?id=16356" TargetMode="External"/><Relationship Id="rId16" Type="http://schemas.openxmlformats.org/officeDocument/2006/relationships/hyperlink" Target="https://lms.unpak.ac.id/course/view.php?id=16356" TargetMode="External"/><Relationship Id="rId5" Type="http://schemas.openxmlformats.org/officeDocument/2006/relationships/styles" Target="styles.xml"/><Relationship Id="rId19" Type="http://schemas.openxmlformats.org/officeDocument/2006/relationships/hyperlink" Target="https://lms.unpak.ac.id/course/view.php?id=16356" TargetMode="External"/><Relationship Id="rId6" Type="http://schemas.openxmlformats.org/officeDocument/2006/relationships/customXml" Target="../customXML/item1.xml"/><Relationship Id="rId18" Type="http://schemas.openxmlformats.org/officeDocument/2006/relationships/hyperlink" Target="https://lms.unpak.ac.id/course/view.php?id=16356" TargetMode="External"/><Relationship Id="rId7" Type="http://schemas.openxmlformats.org/officeDocument/2006/relationships/image" Target="media/image1.png"/><Relationship Id="rId8" Type="http://schemas.openxmlformats.org/officeDocument/2006/relationships/hyperlink" Target="https://lms.unpak.ac.id/course/view.php?id=16356"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O/0eeTTdgq3XtVvHWKiAvRkmzg==">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DgAciExM3BfUThPZmxpYS0tUTZzVHZNbkROUUlHN3IzeWNZQ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2023-09-19T02:47:00Z</dcterms:created>
  <dc:creator>ruyatul hilal</dc:creator>
</cp:coreProperties>
</file>