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506"/>
        <w:gridCol w:w="535"/>
        <w:gridCol w:w="1733"/>
        <w:gridCol w:w="1701"/>
        <w:gridCol w:w="992"/>
        <w:gridCol w:w="851"/>
        <w:gridCol w:w="1383"/>
      </w:tblGrid>
      <w:tr w:rsidR="00DE5D1E" w:rsidRPr="0057111F" w14:paraId="174DE31F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6595385E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bookmarkStart w:id="0" w:name="_heading=h.gjdgxs" w:colFirst="0" w:colLast="0"/>
            <w:bookmarkEnd w:id="0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7F039C08" wp14:editId="4885DB36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28A06270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UNIVERSITAS PAKUAN</w:t>
            </w:r>
          </w:p>
          <w:p w14:paraId="2BED38EE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FAKULTAS KEGURUAN DAN ILMU PENDIDIKAN</w:t>
            </w:r>
          </w:p>
          <w:p w14:paraId="46ADDEEC" w14:textId="559B3588" w:rsidR="00DE5D1E" w:rsidRPr="00E6353E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PROGRAM STUDI PENDIDIKAN </w:t>
            </w:r>
            <w:r w:rsidR="00E6353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BAHASA DAN SASTRA INDONESIA</w:t>
            </w:r>
          </w:p>
        </w:tc>
      </w:tr>
      <w:tr w:rsidR="00DE5D1E" w:rsidRPr="0057111F" w14:paraId="1805967B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220ED882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2E94A834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RENCANA PEMBELAJARAN SEMESTER (RPS)</w:t>
            </w:r>
          </w:p>
        </w:tc>
      </w:tr>
      <w:tr w:rsidR="00DE5D1E" w:rsidRPr="0057111F" w14:paraId="5151BFC9" w14:textId="77777777" w:rsidTr="00F74944">
        <w:tc>
          <w:tcPr>
            <w:tcW w:w="3406" w:type="dxa"/>
            <w:vAlign w:val="center"/>
          </w:tcPr>
          <w:p w14:paraId="296A9A04" w14:textId="77777777" w:rsidR="00DE5D1E" w:rsidRPr="0057111F" w:rsidRDefault="00BA4590" w:rsidP="00F75A5C">
            <w:pPr>
              <w:spacing w:line="276" w:lineRule="auto"/>
              <w:ind w:left="-99" w:right="-115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MATA KULIAH (MK)</w:t>
            </w:r>
          </w:p>
        </w:tc>
        <w:tc>
          <w:tcPr>
            <w:tcW w:w="4011" w:type="dxa"/>
            <w:gridSpan w:val="4"/>
            <w:vAlign w:val="center"/>
          </w:tcPr>
          <w:p w14:paraId="79A3612B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KODE</w:t>
            </w:r>
          </w:p>
        </w:tc>
        <w:tc>
          <w:tcPr>
            <w:tcW w:w="3041" w:type="dxa"/>
            <w:gridSpan w:val="2"/>
            <w:vAlign w:val="center"/>
          </w:tcPr>
          <w:p w14:paraId="0BD3A709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RUMPUN MK</w:t>
            </w:r>
          </w:p>
        </w:tc>
        <w:tc>
          <w:tcPr>
            <w:tcW w:w="3434" w:type="dxa"/>
            <w:gridSpan w:val="2"/>
            <w:vAlign w:val="center"/>
          </w:tcPr>
          <w:p w14:paraId="51BBB3D9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BOBOT (SKS)</w:t>
            </w:r>
          </w:p>
        </w:tc>
        <w:tc>
          <w:tcPr>
            <w:tcW w:w="1843" w:type="dxa"/>
            <w:gridSpan w:val="2"/>
            <w:vAlign w:val="center"/>
          </w:tcPr>
          <w:p w14:paraId="28EF72C9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SEMESTER</w:t>
            </w:r>
          </w:p>
        </w:tc>
        <w:tc>
          <w:tcPr>
            <w:tcW w:w="1383" w:type="dxa"/>
            <w:vAlign w:val="center"/>
          </w:tcPr>
          <w:p w14:paraId="05135287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NO&amp;TGL DOK</w:t>
            </w:r>
          </w:p>
        </w:tc>
      </w:tr>
      <w:tr w:rsidR="00DE5D1E" w:rsidRPr="0057111F" w14:paraId="3E05E0DC" w14:textId="77777777" w:rsidTr="00F74944">
        <w:trPr>
          <w:trHeight w:val="257"/>
        </w:trPr>
        <w:tc>
          <w:tcPr>
            <w:tcW w:w="3406" w:type="dxa"/>
            <w:vAlign w:val="center"/>
          </w:tcPr>
          <w:p w14:paraId="48376B72" w14:textId="5A4B4A35" w:rsidR="00DE5D1E" w:rsidRPr="00C66D76" w:rsidRDefault="003D1AFD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iCs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Evaluasi Pembelajaran BSI</w:t>
            </w:r>
          </w:p>
        </w:tc>
        <w:tc>
          <w:tcPr>
            <w:tcW w:w="4011" w:type="dxa"/>
            <w:gridSpan w:val="4"/>
            <w:vAlign w:val="center"/>
          </w:tcPr>
          <w:p w14:paraId="1121BDB2" w14:textId="156AC440" w:rsidR="00DE5D1E" w:rsidRPr="00AD4DB6" w:rsidRDefault="00DE5D1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567721DD" w14:textId="23A07B5D" w:rsidR="00DE5D1E" w:rsidRPr="00C66D7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Pembelajaran</w:t>
            </w:r>
          </w:p>
        </w:tc>
        <w:tc>
          <w:tcPr>
            <w:tcW w:w="3434" w:type="dxa"/>
            <w:gridSpan w:val="2"/>
            <w:vAlign w:val="center"/>
          </w:tcPr>
          <w:p w14:paraId="335B1113" w14:textId="2046FCEF" w:rsidR="00DE5D1E" w:rsidRPr="00C66D76" w:rsidRDefault="003D1AFD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47AACE0F" w14:textId="77343C4F" w:rsidR="00DE5D1E" w:rsidRPr="00C66D76" w:rsidRDefault="003D1AFD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383" w:type="dxa"/>
            <w:vAlign w:val="center"/>
          </w:tcPr>
          <w:p w14:paraId="7EAFEC36" w14:textId="29FA9651" w:rsidR="00DE5D1E" w:rsidRPr="00C66D76" w:rsidRDefault="00DE5D1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DE5D1E" w:rsidRPr="0057111F" w14:paraId="1AA00FCF" w14:textId="77777777" w:rsidTr="00F74944">
        <w:tc>
          <w:tcPr>
            <w:tcW w:w="3406" w:type="dxa"/>
            <w:vAlign w:val="center"/>
          </w:tcPr>
          <w:p w14:paraId="02901A8A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OTORISASI</w:t>
            </w:r>
          </w:p>
        </w:tc>
        <w:tc>
          <w:tcPr>
            <w:tcW w:w="4011" w:type="dxa"/>
            <w:gridSpan w:val="4"/>
            <w:vAlign w:val="center"/>
          </w:tcPr>
          <w:p w14:paraId="6D56BF9A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Pengembang RPS</w:t>
            </w:r>
          </w:p>
        </w:tc>
        <w:tc>
          <w:tcPr>
            <w:tcW w:w="6475" w:type="dxa"/>
            <w:gridSpan w:val="4"/>
            <w:vAlign w:val="center"/>
          </w:tcPr>
          <w:p w14:paraId="34015BE1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Koordinator RMK</w:t>
            </w:r>
          </w:p>
        </w:tc>
        <w:tc>
          <w:tcPr>
            <w:tcW w:w="3226" w:type="dxa"/>
            <w:gridSpan w:val="3"/>
            <w:vAlign w:val="center"/>
          </w:tcPr>
          <w:p w14:paraId="332E848E" w14:textId="77777777" w:rsidR="00DE5D1E" w:rsidRPr="0057111F" w:rsidRDefault="00BA459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Ketua Prodi</w:t>
            </w:r>
          </w:p>
        </w:tc>
      </w:tr>
      <w:tr w:rsidR="00DE5D1E" w:rsidRPr="0057111F" w14:paraId="456A6461" w14:textId="77777777" w:rsidTr="00F74944">
        <w:tc>
          <w:tcPr>
            <w:tcW w:w="3406" w:type="dxa"/>
            <w:vAlign w:val="center"/>
          </w:tcPr>
          <w:p w14:paraId="3C08D2A8" w14:textId="45C2386E" w:rsidR="00DE5D1E" w:rsidRPr="00AD4DB6" w:rsidRDefault="00C66D76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FKIP</w:t>
            </w:r>
          </w:p>
        </w:tc>
        <w:tc>
          <w:tcPr>
            <w:tcW w:w="4011" w:type="dxa"/>
            <w:gridSpan w:val="4"/>
            <w:vAlign w:val="center"/>
          </w:tcPr>
          <w:p w14:paraId="39864F86" w14:textId="2D3C931E" w:rsidR="00DE5D1E" w:rsidRPr="00C66D76" w:rsidRDefault="00D57C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Sandi Budiana</w:t>
            </w:r>
            <w:r w:rsidR="00C66D76">
              <w:rPr>
                <w:rFonts w:ascii="Arial" w:eastAsia="Arial" w:hAnsi="Arial" w:cs="Arial"/>
                <w:noProof/>
                <w:sz w:val="20"/>
                <w:szCs w:val="20"/>
              </w:rPr>
              <w:t>, M.Pd.</w:t>
            </w:r>
          </w:p>
        </w:tc>
        <w:tc>
          <w:tcPr>
            <w:tcW w:w="6475" w:type="dxa"/>
            <w:gridSpan w:val="4"/>
            <w:vAlign w:val="center"/>
          </w:tcPr>
          <w:p w14:paraId="70A58F02" w14:textId="07E4A418" w:rsidR="00DE5D1E" w:rsidRPr="00C66D76" w:rsidRDefault="00DE5D1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  <w:tc>
          <w:tcPr>
            <w:tcW w:w="3226" w:type="dxa"/>
            <w:gridSpan w:val="3"/>
            <w:vAlign w:val="center"/>
          </w:tcPr>
          <w:p w14:paraId="1A6C3CEF" w14:textId="2D106DD5" w:rsidR="00DE5D1E" w:rsidRPr="00C66D76" w:rsidRDefault="00E6353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Dr. Aam Nurjaman, M.Pd.</w:t>
            </w:r>
          </w:p>
        </w:tc>
      </w:tr>
      <w:tr w:rsidR="00140CA5" w:rsidRPr="0057111F" w14:paraId="7F57EB71" w14:textId="77777777">
        <w:tc>
          <w:tcPr>
            <w:tcW w:w="3406" w:type="dxa"/>
            <w:vMerge w:val="restart"/>
            <w:vAlign w:val="center"/>
          </w:tcPr>
          <w:p w14:paraId="1D99C8FD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FC04D08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CPL-PRODI yang dibebankan pada MK</w:t>
            </w:r>
          </w:p>
        </w:tc>
      </w:tr>
      <w:tr w:rsidR="003D1AFD" w:rsidRPr="0057111F" w14:paraId="58A2D7E0" w14:textId="77777777" w:rsidTr="00C66D76">
        <w:trPr>
          <w:trHeight w:val="464"/>
        </w:trPr>
        <w:tc>
          <w:tcPr>
            <w:tcW w:w="3406" w:type="dxa"/>
            <w:vMerge/>
            <w:vAlign w:val="center"/>
          </w:tcPr>
          <w:p w14:paraId="6AF04F73" w14:textId="77777777" w:rsidR="003D1AFD" w:rsidRPr="0057111F" w:rsidRDefault="003D1AFD" w:rsidP="003D1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2024E34B" w14:textId="77777777" w:rsidR="003D1AFD" w:rsidRPr="0057111F" w:rsidRDefault="003D1AFD" w:rsidP="003D1AFD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12291" w:type="dxa"/>
            <w:gridSpan w:val="9"/>
          </w:tcPr>
          <w:p w14:paraId="4230791B" w14:textId="0FA2152F" w:rsidR="003D1AFD" w:rsidRPr="00C66D76" w:rsidRDefault="003D1AFD" w:rsidP="003D1AFD">
            <w:pPr>
              <w:spacing w:line="276" w:lineRule="auto"/>
              <w:contextualSpacing/>
              <w:rPr>
                <w:rFonts w:ascii="Arial" w:eastAsia="Arial" w:hAnsi="Arial" w:cs="Arial"/>
                <w:i/>
                <w:noProof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</w:rPr>
              <w:t>Menjunjung tinggi nilai kemanusiaan dalam menjalankan tugas berdasarkan agama, moral, dan etika;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</w:rPr>
              <w:t>enginternalisasi semangat kemandirian, kejuangan, dan kewirausahaan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140CA5" w:rsidRPr="0057111F" w14:paraId="3B19B6FA" w14:textId="77777777" w:rsidTr="00C66D76">
        <w:trPr>
          <w:trHeight w:val="273"/>
        </w:trPr>
        <w:tc>
          <w:tcPr>
            <w:tcW w:w="3406" w:type="dxa"/>
            <w:vMerge/>
            <w:vAlign w:val="center"/>
          </w:tcPr>
          <w:p w14:paraId="62274532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179671B3" w14:textId="43788A13" w:rsidR="00140CA5" w:rsidRPr="00C66D7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14:paraId="01948E0A" w14:textId="755324F6" w:rsidR="00140CA5" w:rsidRPr="00C66D76" w:rsidRDefault="003D1AFD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Menguasai konsep dasar </w:t>
            </w:r>
            <w:r w:rsidR="000046F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penilaian 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140CA5" w:rsidRPr="0057111F" w14:paraId="36914314" w14:textId="77777777" w:rsidTr="00C66D76">
        <w:trPr>
          <w:trHeight w:val="262"/>
        </w:trPr>
        <w:tc>
          <w:tcPr>
            <w:tcW w:w="3406" w:type="dxa"/>
            <w:vMerge/>
            <w:vAlign w:val="center"/>
          </w:tcPr>
          <w:p w14:paraId="6A7A3BCF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6E555E73" w14:textId="64148608" w:rsidR="00140CA5" w:rsidRPr="00C66D7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14:paraId="5C1541FC" w14:textId="1BC3C212" w:rsidR="00140CA5" w:rsidRPr="00C66D76" w:rsidRDefault="003D1AFD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Menguasai dasar-dasar metodologi penelitian pendidikan bahasa dan sastra Indonesia; konsep dasar karya ilmiah pendidikan bahasa dan sastra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Indonesia; dan mampu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melaksanakan penelitian kolaboratif bidang pendidikan bahasa dan sastra Indonesia dengan berbasis nilai-nilai karakter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140CA5" w:rsidRPr="0057111F" w14:paraId="53873262" w14:textId="77777777">
        <w:tc>
          <w:tcPr>
            <w:tcW w:w="3406" w:type="dxa"/>
            <w:vMerge/>
            <w:vAlign w:val="center"/>
          </w:tcPr>
          <w:p w14:paraId="50531A4A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F246D70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Capaian Pembelajaran Mata Kuliah (CPMK)</w:t>
            </w:r>
          </w:p>
        </w:tc>
      </w:tr>
      <w:tr w:rsidR="00140CA5" w:rsidRPr="0057111F" w14:paraId="6E6895E5" w14:textId="77777777">
        <w:tc>
          <w:tcPr>
            <w:tcW w:w="3406" w:type="dxa"/>
            <w:vMerge/>
            <w:vAlign w:val="center"/>
          </w:tcPr>
          <w:p w14:paraId="04A4CB7F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411F7E3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12291" w:type="dxa"/>
            <w:gridSpan w:val="9"/>
          </w:tcPr>
          <w:p w14:paraId="7039A47F" w14:textId="101C4E6B" w:rsidR="00140CA5" w:rsidRPr="003D1AFD" w:rsidRDefault="003D1AFD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Mahasiswa mampu men</w:t>
            </w:r>
            <w:r w:rsidR="000046FD">
              <w:rPr>
                <w:rFonts w:ascii="Arial" w:hAnsi="Arial" w:cs="Arial"/>
                <w:noProof/>
                <w:sz w:val="20"/>
                <w:szCs w:val="20"/>
              </w:rPr>
              <w:t>yusun konsep hakikat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pengukuran, penilaian, dan asesmen </w:t>
            </w:r>
          </w:p>
        </w:tc>
      </w:tr>
      <w:tr w:rsidR="00140CA5" w:rsidRPr="0057111F" w14:paraId="708D5315" w14:textId="77777777" w:rsidTr="00C82C6A">
        <w:trPr>
          <w:trHeight w:val="135"/>
        </w:trPr>
        <w:tc>
          <w:tcPr>
            <w:tcW w:w="3406" w:type="dxa"/>
            <w:vMerge/>
            <w:vAlign w:val="center"/>
          </w:tcPr>
          <w:p w14:paraId="3D4B527A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0DA7D589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12291" w:type="dxa"/>
            <w:gridSpan w:val="9"/>
          </w:tcPr>
          <w:p w14:paraId="7AB7999F" w14:textId="7DD7A063" w:rsidR="00140CA5" w:rsidRPr="00C82C6A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="000046FD">
              <w:rPr>
                <w:rFonts w:ascii="Arial" w:hAnsi="Arial" w:cs="Arial"/>
                <w:noProof/>
                <w:sz w:val="20"/>
                <w:szCs w:val="20"/>
              </w:rPr>
              <w:t>membedakan instrumen penilaian bahasa dan sastra Indonesia</w:t>
            </w:r>
          </w:p>
        </w:tc>
      </w:tr>
      <w:tr w:rsidR="00140CA5" w:rsidRPr="0057111F" w14:paraId="0D8253A5" w14:textId="77777777">
        <w:tc>
          <w:tcPr>
            <w:tcW w:w="3406" w:type="dxa"/>
            <w:vMerge/>
            <w:vAlign w:val="center"/>
          </w:tcPr>
          <w:p w14:paraId="78B9433D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765569AD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12291" w:type="dxa"/>
            <w:gridSpan w:val="9"/>
          </w:tcPr>
          <w:p w14:paraId="45C40F0E" w14:textId="2474DDAC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merancang </w:t>
            </w:r>
            <w:r w:rsidR="000046FD">
              <w:rPr>
                <w:rFonts w:ascii="Arial" w:hAnsi="Arial" w:cs="Arial"/>
                <w:noProof/>
                <w:sz w:val="20"/>
                <w:szCs w:val="20"/>
              </w:rPr>
              <w:t>penilaian bahasa dan sastra Indonesia</w:t>
            </w:r>
          </w:p>
        </w:tc>
      </w:tr>
      <w:tr w:rsidR="00140CA5" w:rsidRPr="0057111F" w14:paraId="230EF6B4" w14:textId="77777777">
        <w:tc>
          <w:tcPr>
            <w:tcW w:w="3406" w:type="dxa"/>
            <w:vMerge/>
            <w:vAlign w:val="center"/>
          </w:tcPr>
          <w:p w14:paraId="6C418C01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29A4E665" w14:textId="50EA0B17" w:rsidR="00140CA5" w:rsidRPr="00C82C6A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9"/>
          </w:tcPr>
          <w:p w14:paraId="3627770D" w14:textId="744080EE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="000046FD">
              <w:rPr>
                <w:rFonts w:ascii="Arial" w:hAnsi="Arial" w:cs="Arial"/>
                <w:noProof/>
                <w:sz w:val="20"/>
                <w:szCs w:val="20"/>
              </w:rPr>
              <w:t>memproses hasil penilaian bahasa dan sastra Indonesia</w:t>
            </w:r>
          </w:p>
        </w:tc>
      </w:tr>
      <w:tr w:rsidR="00140CA5" w:rsidRPr="0057111F" w14:paraId="72F4EFC0" w14:textId="77777777">
        <w:tc>
          <w:tcPr>
            <w:tcW w:w="3406" w:type="dxa"/>
            <w:vMerge/>
            <w:vAlign w:val="center"/>
          </w:tcPr>
          <w:p w14:paraId="5BCFA65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482C9FA2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(Sub-CMPK)</w:t>
            </w:r>
          </w:p>
        </w:tc>
      </w:tr>
      <w:tr w:rsidR="00140CA5" w:rsidRPr="0057111F" w14:paraId="01EC4581" w14:textId="77777777">
        <w:tc>
          <w:tcPr>
            <w:tcW w:w="3406" w:type="dxa"/>
            <w:vMerge/>
            <w:vAlign w:val="center"/>
          </w:tcPr>
          <w:p w14:paraId="399E9A27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148C985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2315" w:type="dxa"/>
            <w:gridSpan w:val="10"/>
          </w:tcPr>
          <w:p w14:paraId="70BC4692" w14:textId="55036D3E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 w:rsidR="000046FD">
              <w:rPr>
                <w:rFonts w:ascii="Arial" w:hAnsi="Arial" w:cs="Arial"/>
                <w:noProof/>
                <w:sz w:val="20"/>
                <w:szCs w:val="20"/>
              </w:rPr>
              <w:t xml:space="preserve">, unsur, tujuan, manfaat, dan jenis pengukuran, penilaian, dan asesmen pembelajaran </w:t>
            </w:r>
            <w:r w:rsidR="00E63F43">
              <w:rPr>
                <w:rFonts w:ascii="Arial" w:hAnsi="Arial" w:cs="Arial"/>
                <w:noProof/>
                <w:sz w:val="20"/>
                <w:szCs w:val="20"/>
              </w:rPr>
              <w:t>B</w:t>
            </w:r>
            <w:r w:rsidR="000046FD">
              <w:rPr>
                <w:rFonts w:ascii="Arial" w:hAnsi="Arial" w:cs="Arial"/>
                <w:noProof/>
                <w:sz w:val="20"/>
                <w:szCs w:val="20"/>
              </w:rPr>
              <w:t>ahasa dan Sastra Indonesia dengan benar.</w:t>
            </w:r>
          </w:p>
        </w:tc>
      </w:tr>
      <w:tr w:rsidR="00140CA5" w:rsidRPr="0057111F" w14:paraId="45F45CD8" w14:textId="77777777" w:rsidTr="00C82C6A">
        <w:trPr>
          <w:trHeight w:val="77"/>
        </w:trPr>
        <w:tc>
          <w:tcPr>
            <w:tcW w:w="3406" w:type="dxa"/>
            <w:vMerge/>
            <w:vAlign w:val="center"/>
          </w:tcPr>
          <w:p w14:paraId="60332015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2462A4A4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2315" w:type="dxa"/>
            <w:gridSpan w:val="10"/>
          </w:tcPr>
          <w:p w14:paraId="7752FE58" w14:textId="1E5F9E8E" w:rsidR="00140CA5" w:rsidRPr="00C82C6A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E63F43">
              <w:rPr>
                <w:rFonts w:ascii="Arial" w:eastAsia="Arial" w:hAnsi="Arial" w:cs="Arial"/>
                <w:noProof/>
                <w:sz w:val="20"/>
                <w:szCs w:val="20"/>
              </w:rPr>
              <w:t>membedakan bentuk-bentuk instrumen tes dan nontes dalam pembelajaran Bahasa dan Sastra Indonesia dengan benar.</w:t>
            </w:r>
          </w:p>
        </w:tc>
      </w:tr>
      <w:tr w:rsidR="00140CA5" w:rsidRPr="0057111F" w14:paraId="56E4721A" w14:textId="77777777">
        <w:tc>
          <w:tcPr>
            <w:tcW w:w="3406" w:type="dxa"/>
            <w:vMerge/>
            <w:vAlign w:val="center"/>
          </w:tcPr>
          <w:p w14:paraId="4A9AB371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2BE2E240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2315" w:type="dxa"/>
            <w:gridSpan w:val="10"/>
          </w:tcPr>
          <w:p w14:paraId="3A0E6FD1" w14:textId="6E3047A1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E63F43">
              <w:rPr>
                <w:rFonts w:ascii="Arial" w:eastAsia="Arial" w:hAnsi="Arial" w:cs="Arial"/>
                <w:noProof/>
                <w:sz w:val="20"/>
                <w:szCs w:val="20"/>
              </w:rPr>
              <w:t>menyusun rancangan persiapan dan pelaksanaan penilaian pembelajaran Bahasa dan Sastra Indoensia dengan benar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3A327B5B" w14:textId="77777777">
        <w:tc>
          <w:tcPr>
            <w:tcW w:w="3406" w:type="dxa"/>
            <w:vMerge/>
            <w:vAlign w:val="center"/>
          </w:tcPr>
          <w:p w14:paraId="14FA2CBC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5C92E13E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2315" w:type="dxa"/>
            <w:gridSpan w:val="10"/>
          </w:tcPr>
          <w:p w14:paraId="09D7E32A" w14:textId="140A3BF4" w:rsidR="00140CA5" w:rsidRPr="00E63F43" w:rsidRDefault="00E63F43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Mahasiswa mampu memproses hasil penilaian pembelajaran Bahasa dan Sastra Indonesia secara manual dan aplikasi dengan tepat.</w:t>
            </w:r>
          </w:p>
        </w:tc>
      </w:tr>
      <w:tr w:rsidR="00140CA5" w:rsidRPr="0057111F" w14:paraId="14634A97" w14:textId="77777777">
        <w:tc>
          <w:tcPr>
            <w:tcW w:w="3406" w:type="dxa"/>
            <w:vMerge/>
            <w:vAlign w:val="center"/>
          </w:tcPr>
          <w:p w14:paraId="4B0F540E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26187C3F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Korelasi CPL terhadap CPMK</w:t>
            </w:r>
          </w:p>
        </w:tc>
      </w:tr>
      <w:tr w:rsidR="00140CA5" w:rsidRPr="0057111F" w14:paraId="4380E742" w14:textId="77777777" w:rsidTr="00C735B8">
        <w:tc>
          <w:tcPr>
            <w:tcW w:w="3406" w:type="dxa"/>
            <w:vMerge/>
            <w:vAlign w:val="center"/>
          </w:tcPr>
          <w:p w14:paraId="40314431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3D11F4A0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6" w:type="dxa"/>
            <w:gridSpan w:val="2"/>
          </w:tcPr>
          <w:p w14:paraId="74E27C6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2268" w:type="dxa"/>
            <w:gridSpan w:val="2"/>
          </w:tcPr>
          <w:p w14:paraId="2FCAA8C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2693" w:type="dxa"/>
            <w:gridSpan w:val="2"/>
          </w:tcPr>
          <w:p w14:paraId="3714CF03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2234" w:type="dxa"/>
            <w:gridSpan w:val="2"/>
          </w:tcPr>
          <w:p w14:paraId="0CB9806F" w14:textId="3FD9EC5C" w:rsidR="00140CA5" w:rsidRPr="00C735B8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CPMK 4</w:t>
            </w:r>
          </w:p>
        </w:tc>
      </w:tr>
      <w:tr w:rsidR="00E63F43" w:rsidRPr="0057111F" w14:paraId="66825D54" w14:textId="77777777" w:rsidTr="00C735B8">
        <w:tc>
          <w:tcPr>
            <w:tcW w:w="3406" w:type="dxa"/>
            <w:vMerge/>
            <w:vAlign w:val="center"/>
          </w:tcPr>
          <w:p w14:paraId="4334AD03" w14:textId="77777777" w:rsidR="00E63F43" w:rsidRPr="0057111F" w:rsidRDefault="00E63F43" w:rsidP="00E63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56DE245B" w14:textId="77777777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2696" w:type="dxa"/>
            <w:gridSpan w:val="2"/>
          </w:tcPr>
          <w:p w14:paraId="23258FDA" w14:textId="77777777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</w:tcPr>
          <w:p w14:paraId="730C5B09" w14:textId="0CF7D50F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D513FD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6523BF81" w14:textId="418DD9C4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E50521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3C0D54FE" w14:textId="4336D9B8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073C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E63F43" w:rsidRPr="0057111F" w14:paraId="46F3165A" w14:textId="77777777" w:rsidTr="00C735B8">
        <w:trPr>
          <w:trHeight w:val="127"/>
        </w:trPr>
        <w:tc>
          <w:tcPr>
            <w:tcW w:w="3406" w:type="dxa"/>
            <w:vMerge/>
            <w:vAlign w:val="center"/>
          </w:tcPr>
          <w:p w14:paraId="32433D2D" w14:textId="77777777" w:rsidR="00E63F43" w:rsidRPr="0057111F" w:rsidRDefault="00E63F43" w:rsidP="00E63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588EC322" w14:textId="77777777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2</w:t>
            </w:r>
          </w:p>
        </w:tc>
        <w:tc>
          <w:tcPr>
            <w:tcW w:w="2696" w:type="dxa"/>
            <w:gridSpan w:val="2"/>
          </w:tcPr>
          <w:p w14:paraId="77E0DCBE" w14:textId="0DE1E071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725B38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</w:tcPr>
          <w:p w14:paraId="08816CB9" w14:textId="3CD9B4CF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D513FD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39091131" w14:textId="54B4E195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E50521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6834A6E2" w14:textId="2268FC2A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073C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E63F43" w:rsidRPr="0057111F" w14:paraId="699E387F" w14:textId="77777777" w:rsidTr="00C735B8">
        <w:tc>
          <w:tcPr>
            <w:tcW w:w="3406" w:type="dxa"/>
            <w:vMerge/>
            <w:vAlign w:val="center"/>
          </w:tcPr>
          <w:p w14:paraId="76AD43E6" w14:textId="77777777" w:rsidR="00E63F43" w:rsidRPr="0057111F" w:rsidRDefault="00E63F43" w:rsidP="00E63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7012BA26" w14:textId="77777777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3</w:t>
            </w:r>
          </w:p>
        </w:tc>
        <w:tc>
          <w:tcPr>
            <w:tcW w:w="2696" w:type="dxa"/>
            <w:gridSpan w:val="2"/>
          </w:tcPr>
          <w:p w14:paraId="197C3DB7" w14:textId="2D6C1ABB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725B38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</w:tcPr>
          <w:p w14:paraId="4E585D56" w14:textId="06FA3B2D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D513FD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26332942" w14:textId="1DD6DA97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E50521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2F018D80" w14:textId="309E9F1E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073C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E63F43" w:rsidRPr="0057111F" w14:paraId="2BEC05BC" w14:textId="77777777" w:rsidTr="00C735B8">
        <w:tc>
          <w:tcPr>
            <w:tcW w:w="3406" w:type="dxa"/>
            <w:vAlign w:val="center"/>
          </w:tcPr>
          <w:p w14:paraId="734A5A20" w14:textId="77777777" w:rsidR="00E63F43" w:rsidRPr="0057111F" w:rsidRDefault="00E63F43" w:rsidP="00E63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067070F2" w14:textId="57733936" w:rsidR="00E63F43" w:rsidRPr="00E63F43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4</w:t>
            </w:r>
          </w:p>
        </w:tc>
        <w:tc>
          <w:tcPr>
            <w:tcW w:w="2696" w:type="dxa"/>
            <w:gridSpan w:val="2"/>
          </w:tcPr>
          <w:p w14:paraId="22A99602" w14:textId="274A3CF2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725B38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</w:tcPr>
          <w:p w14:paraId="5EEC9701" w14:textId="48BCD5E2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D513FD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3569D7C2" w14:textId="568CA3DA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</w:pPr>
            <w:r w:rsidRPr="00E50521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3886F183" w14:textId="504AFCCB" w:rsidR="00E63F43" w:rsidRPr="0057111F" w:rsidRDefault="00E63F43" w:rsidP="00E63F43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073C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F74944" w:rsidRPr="0057111F" w14:paraId="72D88272" w14:textId="77777777">
        <w:tc>
          <w:tcPr>
            <w:tcW w:w="3406" w:type="dxa"/>
            <w:vAlign w:val="center"/>
          </w:tcPr>
          <w:p w14:paraId="75EA4789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1B73D7AC" w14:textId="77777777" w:rsidR="004849E9" w:rsidRDefault="00F74944" w:rsidP="00F75A5C">
            <w:pPr>
              <w:spacing w:line="259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Mata kuliah ini </w:t>
            </w:r>
            <w:r w:rsidR="00E63F43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berisi materi-materi m</w:t>
            </w: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engenai </w:t>
            </w:r>
            <w:r w:rsidR="00E63F43">
              <w:rPr>
                <w:rFonts w:ascii="Arial" w:hAnsi="Arial" w:cs="Arial"/>
                <w:noProof/>
                <w:sz w:val="20"/>
                <w:szCs w:val="20"/>
              </w:rPr>
              <w:t xml:space="preserve">hakikat pengukuran, penilaian, dan asesmen dalam pembelajaran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63F43">
              <w:rPr>
                <w:rFonts w:ascii="Arial" w:hAnsi="Arial" w:cs="Arial"/>
                <w:noProof/>
                <w:sz w:val="20"/>
                <w:szCs w:val="20"/>
              </w:rPr>
              <w:t>Bahasa dan Sastra Indonesia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Indonesia</w:t>
            </w:r>
            <w:r w:rsidR="004849E9">
              <w:rPr>
                <w:rFonts w:ascii="Arial" w:hAnsi="Arial" w:cs="Arial"/>
                <w:noProof/>
                <w:sz w:val="20"/>
                <w:szCs w:val="20"/>
              </w:rPr>
              <w:t xml:space="preserve"> yang mencakup konsep, unsur, manfaat, tujuan, jenis, instrumen,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849E9">
              <w:rPr>
                <w:rFonts w:ascii="Arial" w:hAnsi="Arial" w:cs="Arial"/>
                <w:noProof/>
                <w:sz w:val="20"/>
                <w:szCs w:val="20"/>
              </w:rPr>
              <w:t xml:space="preserve">teknik, dan proses merancang, melaksanakan, dan menghitung hasil penilaian, baik yang dengan cara manual maupun dengan menggunakan aplikasi. </w:t>
            </w:r>
          </w:p>
          <w:p w14:paraId="37C74616" w14:textId="1A1F884D" w:rsidR="00F74944" w:rsidRPr="00F75A5C" w:rsidRDefault="00F74944" w:rsidP="00F75A5C">
            <w:pPr>
              <w:spacing w:line="259" w:lineRule="auto"/>
              <w:contextualSpacing/>
              <w:jc w:val="both"/>
              <w:rPr>
                <w:rFonts w:ascii="Arial" w:eastAsia="Arial" w:hAnsi="Arial" w:cs="Arial"/>
                <w:iCs/>
                <w:noProof/>
                <w:sz w:val="20"/>
                <w:szCs w:val="20"/>
              </w:rPr>
            </w:pP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Tujuan </w:t>
            </w:r>
            <w:r w:rsidR="004849E9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 xml:space="preserve">pengkajian </w:t>
            </w: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mata kuliah ini </w:t>
            </w:r>
            <w:r w:rsidR="004849E9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 xml:space="preserve">agar </w:t>
            </w: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mahasiswa </w:t>
            </w:r>
            <w:r w:rsidR="004849E9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 xml:space="preserve">berwawasan luas, terampil, dan objektif dalam merancang, melaksanakan, dan memroses penilaian hasil pembelajaran Bahasa dan Sastra Indonesia dengan benar, prosedural, sistematis, efektif, dan efisien. </w:t>
            </w:r>
          </w:p>
        </w:tc>
      </w:tr>
      <w:tr w:rsidR="00F74944" w:rsidRPr="0057111F" w14:paraId="5AF50A4A" w14:textId="77777777">
        <w:tc>
          <w:tcPr>
            <w:tcW w:w="3406" w:type="dxa"/>
            <w:vAlign w:val="center"/>
          </w:tcPr>
          <w:p w14:paraId="7711420D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534F8B46" w14:textId="0C68DD0E" w:rsidR="00F75A5C" w:rsidRDefault="004849E9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Hakikat Pengukuran, Penilaian, dan Asesmen dalam pembelajaran Bahasa dan Sastra Indonesia</w:t>
            </w:r>
          </w:p>
          <w:p w14:paraId="2F8E31D4" w14:textId="3349814D" w:rsidR="00F75A5C" w:rsidRPr="00F75A5C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Instrumen Tes Penilaian Pembelajaran Bahasa dan Sastra Indonesia</w:t>
            </w:r>
          </w:p>
          <w:p w14:paraId="464777E9" w14:textId="602592F8" w:rsidR="00F75A5C" w:rsidRPr="00F75A5C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Instrumen Nontes Penialian Pembelajaran Bahasa dan Sastra Indonesia</w:t>
            </w:r>
          </w:p>
          <w:p w14:paraId="605FD117" w14:textId="060281EF" w:rsidR="00F75A5C" w:rsidRPr="00753ECE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Konsep dan Karakteristik Penilaian Lots, Mots, dan Hots</w:t>
            </w:r>
          </w:p>
          <w:p w14:paraId="293F741C" w14:textId="187873D6" w:rsidR="00753ECE" w:rsidRPr="00F75A5C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Penyusunan Instrumen Penilaian</w:t>
            </w:r>
          </w:p>
          <w:p w14:paraId="52561979" w14:textId="7C317F64" w:rsidR="00F75A5C" w:rsidRPr="00F75A5C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Kisi-kisi, Kunci, Rubrik, dan Acuan Penilaian Proses dan Hasil Penilaian Pembelajaran Bahasa dan Sastra Indonesia</w:t>
            </w:r>
          </w:p>
          <w:p w14:paraId="5E9FC901" w14:textId="77777777" w:rsidR="00F74944" w:rsidRPr="00753ECE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Validitas dan Realiabilitas Instrumen Penilaian</w:t>
            </w:r>
          </w:p>
          <w:p w14:paraId="11690280" w14:textId="77777777" w:rsidR="00753ECE" w:rsidRPr="00753ECE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Pengitungan Skor Akhir, SMK, SMB, TKS, dan DPS Hasil Penilaian Pembelajaran Bahasa dan Sastra Indonesia</w:t>
            </w:r>
          </w:p>
          <w:p w14:paraId="4608CEDF" w14:textId="5B4CF531" w:rsidR="00753ECE" w:rsidRPr="00F75A5C" w:rsidRDefault="00753ECE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Pengitungan Hasil Penilaian dengan Menggunakan Aplikasi SPSS</w:t>
            </w:r>
          </w:p>
        </w:tc>
      </w:tr>
      <w:tr w:rsidR="00F74944" w:rsidRPr="0057111F" w14:paraId="1ABDD50D" w14:textId="77777777">
        <w:tc>
          <w:tcPr>
            <w:tcW w:w="3406" w:type="dxa"/>
            <w:vMerge w:val="restart"/>
            <w:vAlign w:val="center"/>
          </w:tcPr>
          <w:p w14:paraId="0598AB74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4CF62A33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Utama :</w:t>
            </w:r>
          </w:p>
        </w:tc>
      </w:tr>
      <w:tr w:rsidR="00F74944" w:rsidRPr="0057111F" w14:paraId="7DCF3F26" w14:textId="77777777">
        <w:tc>
          <w:tcPr>
            <w:tcW w:w="3406" w:type="dxa"/>
            <w:vMerge/>
            <w:vAlign w:val="center"/>
          </w:tcPr>
          <w:p w14:paraId="7FA3041F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</w:tcPr>
          <w:p w14:paraId="29E0242F" w14:textId="1EED14F5" w:rsidR="00D222BA" w:rsidRDefault="00D222B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Arifin, Zainal. 2016. </w:t>
            </w:r>
            <w:r w:rsidRPr="00D222BA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Evaluasi Pembelajaran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. Bandung: PT Remaja Rosdakarya</w:t>
            </w:r>
          </w:p>
          <w:p w14:paraId="0849B0A8" w14:textId="1B302D3C" w:rsidR="00D222BA" w:rsidRDefault="00D222B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Arikunto, Suharsimi. 2012. </w:t>
            </w:r>
            <w:r w:rsidRPr="00D222BA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Dasar-Dasar Evaluasi Pendidikan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(Edisi 2). Jakarta: Bumi Aksara</w:t>
            </w:r>
          </w:p>
          <w:p w14:paraId="08DD662E" w14:textId="22440554" w:rsidR="00F75A5C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Nurgiyantoro, Burhan. 2001. </w:t>
            </w:r>
            <w:r w:rsidRPr="00D222BA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Penilaian dalam Pengajaran Bahasa dan Sastra</w:t>
            </w: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. Edisi 3. Cetakan 1. Yogyakarta: BPFE.</w:t>
            </w:r>
          </w:p>
          <w:p w14:paraId="268D39A4" w14:textId="2BB79E4E" w:rsidR="00D222BA" w:rsidRDefault="00D222B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Ratnawulan, Elis. 2017</w:t>
            </w:r>
            <w:r w:rsidRPr="00D222BA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. Evaluasi Pembelajaran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. Bandung: CV Pustaka Setia</w:t>
            </w:r>
          </w:p>
          <w:p w14:paraId="1DEBE57A" w14:textId="57F0DCB2" w:rsidR="00F74944" w:rsidRPr="0057111F" w:rsidRDefault="00D222BA" w:rsidP="00D222BA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Sudijono, Anas. 2016. </w:t>
            </w:r>
            <w:r w:rsidRPr="00D222BA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Pengantar Evaluasi Pendidikan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. Jakarta: PT RajaGrafindo Persada</w:t>
            </w:r>
          </w:p>
        </w:tc>
      </w:tr>
      <w:tr w:rsidR="00F74944" w:rsidRPr="0057111F" w14:paraId="4A681D22" w14:textId="77777777">
        <w:tc>
          <w:tcPr>
            <w:tcW w:w="3406" w:type="dxa"/>
            <w:vMerge/>
            <w:vAlign w:val="center"/>
          </w:tcPr>
          <w:p w14:paraId="12B6A019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328AC56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Pendukung :</w:t>
            </w:r>
          </w:p>
        </w:tc>
      </w:tr>
      <w:tr w:rsidR="00F74944" w:rsidRPr="0057111F" w14:paraId="2AE14FAA" w14:textId="77777777">
        <w:tc>
          <w:tcPr>
            <w:tcW w:w="3406" w:type="dxa"/>
            <w:vMerge/>
            <w:vAlign w:val="center"/>
          </w:tcPr>
          <w:p w14:paraId="17327C8B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</w:tcPr>
          <w:p w14:paraId="453AC3A5" w14:textId="77777777" w:rsidR="00F74944" w:rsidRDefault="00F75A5C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Akhadiah, Sabarti, dkk. 2012. Pembinaan Kemampuan Menulis Bahasa Indonesia. Jakarta: Erlangga.</w:t>
            </w:r>
          </w:p>
          <w:p w14:paraId="68AC08FA" w14:textId="7DB8FD58" w:rsidR="00F75A5C" w:rsidRPr="004D629F" w:rsidRDefault="00F75A5C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Alwasilah, Chaedar dan Senny S. A. 2007. Pokoknya Menulis: Cara Baru Menulis. Bandung: PT Kiblat Buku Utama.</w:t>
            </w:r>
          </w:p>
        </w:tc>
      </w:tr>
      <w:tr w:rsidR="00F74944" w:rsidRPr="0057111F" w14:paraId="34A68D27" w14:textId="77777777">
        <w:tc>
          <w:tcPr>
            <w:tcW w:w="3406" w:type="dxa"/>
            <w:vAlign w:val="center"/>
          </w:tcPr>
          <w:p w14:paraId="20B9F55E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Dosen Pengampu</w:t>
            </w:r>
          </w:p>
        </w:tc>
        <w:tc>
          <w:tcPr>
            <w:tcW w:w="13712" w:type="dxa"/>
            <w:gridSpan w:val="11"/>
          </w:tcPr>
          <w:p w14:paraId="1906CB00" w14:textId="0C14F80D" w:rsidR="00F74944" w:rsidRPr="00601366" w:rsidRDefault="00753EC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Sandi Budiana</w:t>
            </w:r>
          </w:p>
        </w:tc>
      </w:tr>
      <w:tr w:rsidR="00F74944" w:rsidRPr="0057111F" w14:paraId="0F8A503F" w14:textId="77777777">
        <w:tc>
          <w:tcPr>
            <w:tcW w:w="3406" w:type="dxa"/>
            <w:vAlign w:val="center"/>
          </w:tcPr>
          <w:p w14:paraId="7481D5F3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33F9C1BD" w14:textId="0434E595" w:rsidR="00F74944" w:rsidRPr="00B55F1C" w:rsidRDefault="00753EC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Mata kuliah-mata kuliah Kebahasaan, Keterampilan, dan Kesusastraan</w:t>
            </w:r>
          </w:p>
        </w:tc>
      </w:tr>
    </w:tbl>
    <w:p w14:paraId="48353988" w14:textId="6A10C540" w:rsid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206C1D37" w14:textId="77777777" w:rsid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>
        <w:rPr>
          <w:rFonts w:ascii="Arial" w:eastAsia="Times New Roman" w:hAnsi="Arial" w:cs="Arial"/>
          <w:noProof/>
          <w:sz w:val="20"/>
          <w:szCs w:val="20"/>
          <w:lang w:val="id-ID"/>
        </w:rPr>
        <w:br w:type="page"/>
      </w: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3326"/>
        <w:gridCol w:w="4252"/>
        <w:gridCol w:w="1843"/>
        <w:gridCol w:w="2977"/>
        <w:gridCol w:w="1276"/>
        <w:gridCol w:w="1536"/>
        <w:gridCol w:w="1013"/>
        <w:gridCol w:w="10"/>
      </w:tblGrid>
      <w:tr w:rsidR="00DE5D1E" w:rsidRPr="0057111F" w14:paraId="002FC7BC" w14:textId="77777777" w:rsidTr="005715E1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3CECFC89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Minggu ke-</w:t>
            </w:r>
          </w:p>
        </w:tc>
        <w:tc>
          <w:tcPr>
            <w:tcW w:w="3326" w:type="dxa"/>
            <w:vMerge w:val="restart"/>
            <w:vAlign w:val="center"/>
          </w:tcPr>
          <w:p w14:paraId="6AA0DD59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(Sub-CPMK)</w:t>
            </w:r>
          </w:p>
        </w:tc>
        <w:tc>
          <w:tcPr>
            <w:tcW w:w="6095" w:type="dxa"/>
            <w:gridSpan w:val="2"/>
            <w:vAlign w:val="center"/>
          </w:tcPr>
          <w:p w14:paraId="38588769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253" w:type="dxa"/>
            <w:gridSpan w:val="2"/>
            <w:vAlign w:val="center"/>
          </w:tcPr>
          <w:p w14:paraId="374F8616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Bentuk Pembelajaran, Metode Pembelajaran, Penugasan Mahasiswa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1536" w:type="dxa"/>
            <w:vMerge w:val="restart"/>
            <w:vAlign w:val="center"/>
          </w:tcPr>
          <w:p w14:paraId="00D7C3A7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Materi Pembelajaran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70797FFC" w14:textId="636B3AF7" w:rsidR="00DE5D1E" w:rsidRPr="004C4539" w:rsidRDefault="0013148A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18"/>
                <w:szCs w:val="18"/>
              </w:rPr>
            </w:pPr>
            <w:r w:rsidRPr="0013148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Bobot Penilaian %</w:t>
            </w:r>
          </w:p>
        </w:tc>
      </w:tr>
      <w:tr w:rsidR="00DE5D1E" w:rsidRPr="0057111F" w14:paraId="39CB40B9" w14:textId="77777777" w:rsidTr="005715E1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440E2694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326" w:type="dxa"/>
            <w:vMerge/>
            <w:vAlign w:val="center"/>
          </w:tcPr>
          <w:p w14:paraId="6DEAC6D8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252" w:type="dxa"/>
            <w:vAlign w:val="center"/>
          </w:tcPr>
          <w:p w14:paraId="62DB34D8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1843" w:type="dxa"/>
            <w:vAlign w:val="center"/>
          </w:tcPr>
          <w:p w14:paraId="0E871D5C" w14:textId="3B0AAAC5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Kriteria</w:t>
            </w:r>
            <w:r w:rsidR="00B46424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&amp; bentuk</w:t>
            </w:r>
          </w:p>
        </w:tc>
        <w:tc>
          <w:tcPr>
            <w:tcW w:w="2977" w:type="dxa"/>
            <w:vAlign w:val="center"/>
          </w:tcPr>
          <w:p w14:paraId="707E128F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Luring</w:t>
            </w:r>
          </w:p>
        </w:tc>
        <w:tc>
          <w:tcPr>
            <w:tcW w:w="1276" w:type="dxa"/>
            <w:vAlign w:val="center"/>
          </w:tcPr>
          <w:p w14:paraId="2F9AE45F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1536" w:type="dxa"/>
            <w:vMerge/>
            <w:vAlign w:val="center"/>
          </w:tcPr>
          <w:p w14:paraId="6437E40E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13" w:type="dxa"/>
            <w:vMerge/>
            <w:vAlign w:val="center"/>
          </w:tcPr>
          <w:p w14:paraId="4F34DB3B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  <w:tr w:rsidR="00DE5D1E" w:rsidRPr="0057111F" w14:paraId="5342EFB8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57ECE53" w14:textId="59C75BE0" w:rsidR="00DE5D1E" w:rsidRPr="00C34FC5" w:rsidRDefault="00BA459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1" w:name="_Hlk134644884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1-</w:t>
            </w:r>
            <w:r w:rsidR="00B46424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3326" w:type="dxa"/>
          </w:tcPr>
          <w:p w14:paraId="2CBE2D2E" w14:textId="4002AEC1" w:rsidR="00DE5D1E" w:rsidRPr="0057111F" w:rsidRDefault="00C34FC5" w:rsidP="00F75A5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ahasiswa mampu </w:t>
            </w:r>
            <w:r w:rsidR="00B46424">
              <w:rPr>
                <w:rFonts w:ascii="Arial" w:hAnsi="Arial" w:cs="Arial"/>
                <w:noProof/>
                <w:sz w:val="20"/>
                <w:szCs w:val="20"/>
              </w:rPr>
              <w:t>mampu m</w:t>
            </w:r>
            <w:r w:rsidR="00B46424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enguasai </w:t>
            </w:r>
            <w:r w:rsidR="00B46424">
              <w:rPr>
                <w:rFonts w:ascii="Arial" w:hAnsi="Arial" w:cs="Arial"/>
                <w:noProof/>
                <w:sz w:val="20"/>
                <w:szCs w:val="20"/>
              </w:rPr>
              <w:t>konsep, unsur, tujuan, manfaat, dan jenis pengukuran, penilaian, dan asesmen pembelajaran Bahasa dan Sastra Indonesia dengan benar</w:t>
            </w:r>
            <w:r w:rsidR="00B46424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="00601366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 w:rsidR="00601366"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="00601366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1)</w:t>
            </w:r>
          </w:p>
        </w:tc>
        <w:tc>
          <w:tcPr>
            <w:tcW w:w="4252" w:type="dxa"/>
          </w:tcPr>
          <w:p w14:paraId="128723D2" w14:textId="37FE88A6" w:rsidR="00DE5D1E" w:rsidRPr="0013148A" w:rsidRDefault="00BA4590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B46424">
              <w:rPr>
                <w:rFonts w:ascii="Arial" w:hAnsi="Arial" w:cs="Arial"/>
                <w:noProof/>
                <w:sz w:val="20"/>
                <w:szCs w:val="20"/>
              </w:rPr>
              <w:t>konsep, unsur, tujuan, manfaat, dan jenis pengukuran, penilaian, dan asesmen pembelajaran Bahasa dan Sastra Indonesia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739E6788" w14:textId="68CC4C52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B46424">
              <w:rPr>
                <w:rFonts w:ascii="Arial" w:hAnsi="Arial" w:cs="Arial"/>
                <w:noProof/>
                <w:sz w:val="20"/>
                <w:szCs w:val="20"/>
              </w:rPr>
              <w:t>konsep, unsur, tujuan, manfaat, dan jenis pengukuran, penilaian, dan asesmen pembelajaran Bahasa dan Sastra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49B36F3F" w14:textId="7F38A479" w:rsidR="0013148A" w:rsidRPr="0057111F" w:rsidRDefault="00B46424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Merancang </w:t>
            </w:r>
            <w:r w:rsidRPr="00B46424">
              <w:rPr>
                <w:rFonts w:ascii="Arial" w:eastAsia="Arial" w:hAnsi="Arial" w:cs="Arial"/>
                <w:i/>
                <w:iCs/>
                <w:noProof/>
                <w:color w:val="000000"/>
                <w:sz w:val="20"/>
                <w:szCs w:val="20"/>
              </w:rPr>
              <w:t>mind map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konsep, unsur, tujuan, manfaat, dan jenis pengukuran, penilaian, dan asesmen pembelajaran Bahasa dan Sastra Indonesia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3BFB003" w14:textId="60D55641" w:rsidR="00DE5D1E" w:rsidRPr="0057111F" w:rsidRDefault="00BA459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 w:rsidR="0013148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977" w:type="dxa"/>
          </w:tcPr>
          <w:p w14:paraId="6BD01AAF" w14:textId="77777777" w:rsidR="00DE5D1E" w:rsidRPr="0057111F" w:rsidRDefault="00BA459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299CA33D" w14:textId="77777777" w:rsidR="00DE5D1E" w:rsidRPr="00F22836" w:rsidRDefault="00BA4590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792F11C8" w14:textId="116DD6EF" w:rsidR="00DE5D1E" w:rsidRPr="0057111F" w:rsidRDefault="00B4642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Diskusi Kelompok</w:t>
            </w:r>
            <w:r w:rsidR="00BA4590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:</w:t>
            </w:r>
          </w:p>
          <w:p w14:paraId="1DCA0F75" w14:textId="293F6B97" w:rsidR="00DE5D1E" w:rsidRPr="0013148A" w:rsidRDefault="00B4642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Eksplorasi dan menyusun </w:t>
            </w:r>
            <w:r w:rsidR="00E57B0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bahan ajar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konsep, unsur, tujuan, manfaat, dan jenis pengukuran, penilaian, dan asesmen pembelajaran Bahasa dan Sastra Indonesia</w:t>
            </w:r>
          </w:p>
        </w:tc>
        <w:tc>
          <w:tcPr>
            <w:tcW w:w="1276" w:type="dxa"/>
          </w:tcPr>
          <w:p w14:paraId="6BBFC143" w14:textId="22463751" w:rsidR="00DE5D1E" w:rsidRPr="0057111F" w:rsidRDefault="00B46424" w:rsidP="00F75A5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Synchronous dan Asynchronous dalam LMS </w:t>
            </w:r>
            <w:r w:rsidR="00BA4590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Universitas Pakuan</w:t>
            </w:r>
          </w:p>
        </w:tc>
        <w:tc>
          <w:tcPr>
            <w:tcW w:w="1536" w:type="dxa"/>
          </w:tcPr>
          <w:p w14:paraId="3666054D" w14:textId="54D00A26" w:rsidR="00DE5D1E" w:rsidRPr="0057111F" w:rsidRDefault="00B4642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Konsep-konsep: Unsur, Tujuan, Manfaat, Jenis Pengukuran, Penilaian, dan Asesmen Pembelajaran Bahasa dan Sastra Indonesia</w:t>
            </w:r>
          </w:p>
        </w:tc>
        <w:tc>
          <w:tcPr>
            <w:tcW w:w="1013" w:type="dxa"/>
          </w:tcPr>
          <w:p w14:paraId="02E62C6C" w14:textId="4F315BFB" w:rsidR="00DE5D1E" w:rsidRPr="00601366" w:rsidRDefault="00085D16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  <w:r w:rsidR="00601366"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tr w:rsidR="0013148A" w:rsidRPr="0057111F" w14:paraId="7EB1E11B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9F3406F" w14:textId="7066B7B1" w:rsidR="0013148A" w:rsidRPr="00C34FC5" w:rsidRDefault="00B46424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2" w:name="_Hlk134644969"/>
            <w:bookmarkEnd w:id="1"/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  <w:r w:rsidR="00C34FC5">
              <w:rPr>
                <w:rFonts w:ascii="Arial" w:eastAsia="Arial" w:hAnsi="Arial" w:cs="Arial"/>
                <w:noProof/>
                <w:sz w:val="20"/>
                <w:szCs w:val="20"/>
              </w:rPr>
              <w:t>-5</w:t>
            </w:r>
          </w:p>
        </w:tc>
        <w:tc>
          <w:tcPr>
            <w:tcW w:w="3326" w:type="dxa"/>
          </w:tcPr>
          <w:p w14:paraId="13FBC3F5" w14:textId="0056D3A9" w:rsidR="0013148A" w:rsidRPr="0057111F" w:rsidRDefault="00B46424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contextualSpacing/>
              <w:jc w:val="both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membedakan bentuk-bentuk instrumen tes dan nontes dalam pembelajaran Bahasa dan Sastra Indonesia dengan benar</w:t>
            </w:r>
            <w:r w:rsidR="00C34FC5"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 </w:t>
            </w:r>
            <w:r w:rsidR="0013148A"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>(Sub-CPMK 2)</w:t>
            </w:r>
          </w:p>
        </w:tc>
        <w:tc>
          <w:tcPr>
            <w:tcW w:w="4252" w:type="dxa"/>
          </w:tcPr>
          <w:p w14:paraId="0FA43F69" w14:textId="59425966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B46424">
              <w:rPr>
                <w:rFonts w:ascii="Arial" w:eastAsia="Arial" w:hAnsi="Arial" w:cs="Arial"/>
                <w:noProof/>
                <w:sz w:val="20"/>
                <w:szCs w:val="20"/>
              </w:rPr>
              <w:t>bentuk-bentuk instrumen tes dan nontes dalam pembelajaran Bahasa dan Sastra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13E8906A" w14:textId="56E656B4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B46424">
              <w:rPr>
                <w:rFonts w:ascii="Arial" w:eastAsia="Arial" w:hAnsi="Arial" w:cs="Arial"/>
                <w:noProof/>
                <w:sz w:val="20"/>
                <w:szCs w:val="20"/>
              </w:rPr>
              <w:t>bentuk-bentuk instrumen tes dan nontes dalam pembelajaran Bahasa dan Sastra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4AB74D82" w14:textId="5678B31D" w:rsidR="0013148A" w:rsidRPr="0057111F" w:rsidRDefault="0013148A" w:rsidP="00B4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7525515C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78ADD06F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F222F88" w14:textId="77777777" w:rsidR="0013148A" w:rsidRPr="00F22836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D863BF7" w14:textId="0D13A71D" w:rsidR="0013148A" w:rsidRPr="0057111F" w:rsidRDefault="00E768F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Diskusi dan Tugas Kelompok</w:t>
            </w:r>
            <w:r w:rsidR="0013148A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:</w:t>
            </w:r>
          </w:p>
          <w:p w14:paraId="2903B998" w14:textId="32130E6C" w:rsidR="0013148A" w:rsidRPr="00E768FE" w:rsidRDefault="00E768F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Analisis instrumen tes dan nontes dalam pembelajaran Bahasa dan Sastra Indonesia</w:t>
            </w:r>
          </w:p>
        </w:tc>
        <w:tc>
          <w:tcPr>
            <w:tcW w:w="1276" w:type="dxa"/>
          </w:tcPr>
          <w:p w14:paraId="0EF3D71C" w14:textId="27FC8E88" w:rsidR="0013148A" w:rsidRPr="0057111F" w:rsidRDefault="00E768F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Synchronous dan Asynchronous dalam LMS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Universitas Pakuan</w:t>
            </w:r>
          </w:p>
        </w:tc>
        <w:tc>
          <w:tcPr>
            <w:tcW w:w="1536" w:type="dxa"/>
          </w:tcPr>
          <w:p w14:paraId="11435C20" w14:textId="77777777" w:rsidR="0013148A" w:rsidRDefault="00E768F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Instrumen Tes</w:t>
            </w:r>
          </w:p>
          <w:p w14:paraId="205B7C1F" w14:textId="7011A1D4" w:rsidR="00E768FE" w:rsidRPr="00751C3B" w:rsidRDefault="00E768FE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Instrumen Nontes</w:t>
            </w:r>
          </w:p>
        </w:tc>
        <w:tc>
          <w:tcPr>
            <w:tcW w:w="1013" w:type="dxa"/>
          </w:tcPr>
          <w:p w14:paraId="70B584BB" w14:textId="078763EA" w:rsidR="0013148A" w:rsidRPr="00F22836" w:rsidRDefault="00085D16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20</w:t>
            </w:r>
          </w:p>
        </w:tc>
      </w:tr>
      <w:bookmarkEnd w:id="2"/>
      <w:tr w:rsidR="004C7CB0" w:rsidRPr="0057111F" w14:paraId="24058A6E" w14:textId="77777777" w:rsidTr="005715E1">
        <w:trPr>
          <w:gridAfter w:val="1"/>
          <w:wAfter w:w="10" w:type="dxa"/>
          <w:trHeight w:val="1067"/>
        </w:trPr>
        <w:tc>
          <w:tcPr>
            <w:tcW w:w="927" w:type="dxa"/>
          </w:tcPr>
          <w:p w14:paraId="0915CDA9" w14:textId="436C7E73" w:rsidR="004C7CB0" w:rsidRPr="00C24074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C24074"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  <w:r w:rsidR="00E768FE" w:rsidRPr="00C24074">
              <w:rPr>
                <w:rFonts w:ascii="Arial" w:eastAsia="Arial" w:hAnsi="Arial" w:cs="Arial"/>
                <w:noProof/>
                <w:sz w:val="20"/>
                <w:szCs w:val="20"/>
              </w:rPr>
              <w:t>-7</w:t>
            </w:r>
          </w:p>
        </w:tc>
        <w:tc>
          <w:tcPr>
            <w:tcW w:w="3326" w:type="dxa"/>
          </w:tcPr>
          <w:p w14:paraId="247F81D2" w14:textId="71536F30" w:rsidR="004C7CB0" w:rsidRPr="00C24074" w:rsidRDefault="00E768FE" w:rsidP="004C7CB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C24074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C24074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menyusun rancangan persiapan dan pelaksanaan penilaian pembelajaran Bahasa dan Sastra Indoensia dengan benar.</w:t>
            </w:r>
            <w:r w:rsidR="004C7CB0" w:rsidRPr="00C24074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3)</w:t>
            </w:r>
          </w:p>
        </w:tc>
        <w:tc>
          <w:tcPr>
            <w:tcW w:w="4252" w:type="dxa"/>
          </w:tcPr>
          <w:p w14:paraId="2FDEF4B7" w14:textId="44A25A18" w:rsidR="00ED052C" w:rsidRPr="00ED052C" w:rsidRDefault="00ED052C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Menjelaskan hakikat persiapan penilaian</w:t>
            </w:r>
          </w:p>
          <w:p w14:paraId="23672108" w14:textId="6A4B9FA6" w:rsidR="00ED052C" w:rsidRPr="00ED052C" w:rsidRDefault="00ED052C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Menjelaskan unsur-unsur dalam kisi-kisi tes dan nontes</w:t>
            </w:r>
          </w:p>
          <w:p w14:paraId="1E37CE4D" w14:textId="2C400A7C" w:rsidR="004C7CB0" w:rsidRPr="0013148A" w:rsidRDefault="00ED052C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Menganalisis kisi-kisi tes dan nontes</w:t>
            </w:r>
          </w:p>
          <w:p w14:paraId="15DA3C25" w14:textId="73EED3CB" w:rsidR="00ED052C" w:rsidRPr="0013148A" w:rsidRDefault="00ED052C" w:rsidP="00ED05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Menyusun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 kisi-kisi tes dan nontes</w:t>
            </w:r>
          </w:p>
          <w:p w14:paraId="14DF5720" w14:textId="02194193" w:rsidR="004C7CB0" w:rsidRPr="0057111F" w:rsidRDefault="004C7CB0" w:rsidP="00476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571E183A" w14:textId="7008FF71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435BF26E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9704B1D" w14:textId="77777777" w:rsidR="004C7CB0" w:rsidRPr="00F22836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23FE799E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2341002C" w14:textId="77777777" w:rsidR="00476EEC" w:rsidRDefault="00476EEC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Kerja kelompok: </w:t>
            </w:r>
          </w:p>
          <w:p w14:paraId="7F43939D" w14:textId="2BD11B18" w:rsidR="004C7CB0" w:rsidRDefault="00476EEC" w:rsidP="00476EE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 w:rsidRPr="00476EEC">
              <w:rPr>
                <w:rFonts w:ascii="Arial" w:eastAsia="Arial" w:hAnsi="Arial" w:cs="Arial"/>
                <w:sz w:val="20"/>
                <w:szCs w:val="20"/>
              </w:rPr>
              <w:t>Analisis kisi-kisi tes dari sekolah</w:t>
            </w:r>
          </w:p>
          <w:p w14:paraId="10091F65" w14:textId="38AF079A" w:rsidR="00476EEC" w:rsidRPr="00476EEC" w:rsidRDefault="00476EEC" w:rsidP="00476EE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Penyusunan kisi-kisi tes</w:t>
            </w:r>
          </w:p>
          <w:p w14:paraId="76F30BB2" w14:textId="3DB3468D" w:rsidR="00476EEC" w:rsidRPr="00476EEC" w:rsidRDefault="00476EEC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4AE90" w14:textId="22AE4D7D" w:rsidR="004C7CB0" w:rsidRPr="0057111F" w:rsidRDefault="00476EEC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Synchronous dan Asynchronous dalam LMS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Universitas Pakuan</w:t>
            </w:r>
          </w:p>
        </w:tc>
        <w:tc>
          <w:tcPr>
            <w:tcW w:w="1536" w:type="dxa"/>
          </w:tcPr>
          <w:p w14:paraId="45768EE3" w14:textId="6DAA67B9" w:rsidR="00476EEC" w:rsidRPr="00F75A5C" w:rsidRDefault="00476EEC" w:rsidP="00476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isi-kisi, Kunci, Rubrik, dan Acuan Penilaian Proses dan Hasil Penilaian Pembelajaran Bahasa dan Sastra Indonesia</w:t>
            </w:r>
          </w:p>
          <w:p w14:paraId="087E281E" w14:textId="00869108" w:rsidR="004C7CB0" w:rsidRPr="0057111F" w:rsidRDefault="004C7CB0" w:rsidP="00476EEC">
            <w:pPr>
              <w:spacing w:line="276" w:lineRule="auto"/>
              <w:ind w:left="319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13" w:type="dxa"/>
          </w:tcPr>
          <w:p w14:paraId="6AD5B820" w14:textId="1B9AE964" w:rsidR="004C7CB0" w:rsidRPr="00085D16" w:rsidRDefault="00085D16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30</w:t>
            </w:r>
          </w:p>
        </w:tc>
      </w:tr>
      <w:tr w:rsidR="00E768FE" w:rsidRPr="0057111F" w14:paraId="548E234F" w14:textId="77777777" w:rsidTr="00216F7E">
        <w:tc>
          <w:tcPr>
            <w:tcW w:w="927" w:type="dxa"/>
            <w:shd w:val="clear" w:color="auto" w:fill="D9D9D9"/>
          </w:tcPr>
          <w:p w14:paraId="7A73BD80" w14:textId="77777777" w:rsidR="00E768FE" w:rsidRPr="0057111F" w:rsidRDefault="00E768FE" w:rsidP="00216F7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4539C6D8" w14:textId="77777777" w:rsidR="00E768FE" w:rsidRPr="0057111F" w:rsidRDefault="00E768FE" w:rsidP="00216F7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76EEC" w:rsidRPr="0057111F" w14:paraId="1BB5312E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2471E6E3" w14:textId="207D27FD" w:rsidR="00476EEC" w:rsidRPr="00C24074" w:rsidRDefault="00476EEC" w:rsidP="00476EE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C24074">
              <w:rPr>
                <w:rFonts w:ascii="Arial" w:eastAsia="Arial" w:hAnsi="Arial" w:cs="Arial"/>
                <w:noProof/>
                <w:sz w:val="20"/>
                <w:szCs w:val="20"/>
              </w:rPr>
              <w:t>9-10</w:t>
            </w:r>
          </w:p>
        </w:tc>
        <w:tc>
          <w:tcPr>
            <w:tcW w:w="3326" w:type="dxa"/>
          </w:tcPr>
          <w:p w14:paraId="40B34AD0" w14:textId="049B6472" w:rsidR="00476EEC" w:rsidRPr="00C24074" w:rsidRDefault="00476EEC" w:rsidP="00476EE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C24074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C24074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menyusun rancangan persiapan dan pelaksanaan penilaian pembelajaran Bahasa dan Sastra Indoensia dengan benar.</w:t>
            </w:r>
            <w:r w:rsidRPr="00C24074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3)</w:t>
            </w:r>
          </w:p>
        </w:tc>
        <w:tc>
          <w:tcPr>
            <w:tcW w:w="4252" w:type="dxa"/>
          </w:tcPr>
          <w:p w14:paraId="29763304" w14:textId="708A7C2D" w:rsidR="00476EEC" w:rsidRPr="00ED052C" w:rsidRDefault="00476EEC" w:rsidP="00476E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Menyusun instrumen tes berdasarkan kisi-kisi</w:t>
            </w:r>
          </w:p>
          <w:p w14:paraId="4ED0E100" w14:textId="67959538" w:rsidR="00476EEC" w:rsidRPr="00ED052C" w:rsidRDefault="00476EEC" w:rsidP="00476E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Menyusun kunci jawaban, bobot skor, dan acuan penilaian instrumen tes</w:t>
            </w:r>
          </w:p>
          <w:p w14:paraId="47299E7A" w14:textId="0BCACDB3" w:rsidR="00476EEC" w:rsidRPr="00ED052C" w:rsidRDefault="00476EEC" w:rsidP="00476E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Menyusun instrumen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nontes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tes berda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arkan kisi-kisi</w:t>
            </w:r>
          </w:p>
          <w:p w14:paraId="3949D7D1" w14:textId="0547CA48" w:rsidR="00476EEC" w:rsidRPr="0057111F" w:rsidRDefault="00476EEC" w:rsidP="00476E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Menyusun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rubruk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 jawaban, bobot skor, dan acuan penilaian instrumen tes</w:t>
            </w:r>
          </w:p>
        </w:tc>
        <w:tc>
          <w:tcPr>
            <w:tcW w:w="1843" w:type="dxa"/>
          </w:tcPr>
          <w:p w14:paraId="60E946FD" w14:textId="483178C0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535B1769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689E09C8" w14:textId="77777777" w:rsidR="00476EEC" w:rsidRPr="00F22836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1EA3A6A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61CFB88A" w14:textId="77777777" w:rsidR="00476EEC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Kerja kelompok: </w:t>
            </w:r>
          </w:p>
          <w:p w14:paraId="78E783A2" w14:textId="70141F67" w:rsidR="00476EEC" w:rsidRDefault="00476EEC" w:rsidP="00476EE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 w:rsidRPr="00476EEC">
              <w:rPr>
                <w:rFonts w:ascii="Arial" w:eastAsia="Arial" w:hAnsi="Arial" w:cs="Arial"/>
                <w:sz w:val="20"/>
                <w:szCs w:val="20"/>
              </w:rPr>
              <w:t xml:space="preserve">Analisis kisi-kisi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non</w:t>
            </w:r>
            <w:r w:rsidRPr="00476EEC">
              <w:rPr>
                <w:rFonts w:ascii="Arial" w:eastAsia="Arial" w:hAnsi="Arial" w:cs="Arial"/>
                <w:sz w:val="20"/>
                <w:szCs w:val="20"/>
              </w:rPr>
              <w:t>tes dari sekolah</w:t>
            </w:r>
          </w:p>
          <w:p w14:paraId="64B1E791" w14:textId="2AFAF10B" w:rsidR="00476EEC" w:rsidRPr="00476EEC" w:rsidRDefault="00476EEC" w:rsidP="00476EE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Penyusunan kisi-kisi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tes</w:t>
            </w:r>
          </w:p>
          <w:p w14:paraId="70553E7C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14:paraId="114B0E71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36" w:type="dxa"/>
          </w:tcPr>
          <w:p w14:paraId="1B6571D5" w14:textId="77777777" w:rsidR="00476EEC" w:rsidRPr="00F75A5C" w:rsidRDefault="00476EEC" w:rsidP="00476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Kisi-kisi, Kunci, Rubrik, dan Acuan Penilaian Proses dan Hasil Penilaian Pembelajaran Bahasa dan Sastra Indonesia</w:t>
            </w:r>
          </w:p>
          <w:p w14:paraId="0775AE0A" w14:textId="77777777" w:rsidR="00476EEC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  <w:tc>
          <w:tcPr>
            <w:tcW w:w="1013" w:type="dxa"/>
          </w:tcPr>
          <w:p w14:paraId="48A276D2" w14:textId="77777777" w:rsidR="00476EEC" w:rsidRPr="0057111F" w:rsidRDefault="00476EEC" w:rsidP="00476EE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476EEC" w:rsidRPr="0057111F" w14:paraId="21A3E087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6916A21C" w14:textId="50414C0B" w:rsidR="00476EEC" w:rsidRPr="00C24074" w:rsidRDefault="00476EEC" w:rsidP="00476EE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C24074">
              <w:rPr>
                <w:rFonts w:ascii="Arial" w:eastAsia="Arial" w:hAnsi="Arial" w:cs="Arial"/>
                <w:noProof/>
                <w:sz w:val="20"/>
                <w:szCs w:val="20"/>
              </w:rPr>
              <w:t>11-15</w:t>
            </w:r>
          </w:p>
        </w:tc>
        <w:tc>
          <w:tcPr>
            <w:tcW w:w="3326" w:type="dxa"/>
          </w:tcPr>
          <w:p w14:paraId="2455EEC8" w14:textId="0344AAB5" w:rsidR="00476EEC" w:rsidRPr="00C24074" w:rsidRDefault="00476EEC" w:rsidP="00476EE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C24074">
              <w:rPr>
                <w:rFonts w:ascii="Arial" w:eastAsia="Arial" w:hAnsi="Arial" w:cs="Arial"/>
                <w:noProof/>
                <w:sz w:val="20"/>
                <w:szCs w:val="20"/>
              </w:rPr>
              <w:t>Mahasiswa mampu memproses hasil penilaian pembelajaran Bahasa dan Sastra Indonesia secara manual dan aplikasi dengan tepat (Sub-CPMK 4)</w:t>
            </w:r>
          </w:p>
        </w:tc>
        <w:tc>
          <w:tcPr>
            <w:tcW w:w="4252" w:type="dxa"/>
          </w:tcPr>
          <w:p w14:paraId="00CE12DA" w14:textId="77777777" w:rsidR="00D0706A" w:rsidRDefault="00476EEC" w:rsidP="00D070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proses penilaian hasil tes dan nontes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1C55AF53" w14:textId="61D38089" w:rsidR="00D0706A" w:rsidRPr="00D0706A" w:rsidRDefault="00476EEC" w:rsidP="00D070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0706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D0706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instrumen tes dan nontes berdasarkan </w:t>
            </w:r>
            <w:r w:rsidR="00D0706A" w:rsidRPr="00D0706A">
              <w:rPr>
                <w:rFonts w:ascii="Arial" w:hAnsi="Arial" w:cs="Arial"/>
                <w:noProof/>
                <w:sz w:val="20"/>
                <w:szCs w:val="20"/>
              </w:rPr>
              <w:t xml:space="preserve">Validitas dan Realiabilitas </w:t>
            </w:r>
          </w:p>
          <w:p w14:paraId="5D9EC3D3" w14:textId="3338DF15" w:rsidR="00D0706A" w:rsidRPr="00085D16" w:rsidRDefault="00D0706A" w:rsidP="00D0706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Menentukan p</w:t>
            </w:r>
            <w:r w:rsidRPr="00D0706A">
              <w:rPr>
                <w:rFonts w:ascii="Arial" w:hAnsi="Arial" w:cs="Arial"/>
                <w:sz w:val="20"/>
                <w:szCs w:val="20"/>
              </w:rPr>
              <w:t>engitungan Skor Akhir, SMK, SMB, TKS, dan DPS Hasil Penilaian Pembelajaran Bahasa dan Sastra Indonesia</w:t>
            </w:r>
          </w:p>
          <w:p w14:paraId="27D2F85B" w14:textId="006BF939" w:rsidR="00085D16" w:rsidRPr="00D0706A" w:rsidRDefault="00085D16" w:rsidP="00D0706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Menentukan penghitungan nilai hasil tes dengan menggnakan PAP dan PAN</w:t>
            </w:r>
          </w:p>
          <w:p w14:paraId="3A5B9205" w14:textId="65FD927F" w:rsidR="00D0706A" w:rsidRPr="00753ECE" w:rsidRDefault="00D0706A" w:rsidP="00D0706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</w:pPr>
            <w:r w:rsidRPr="00D0706A">
              <w:rPr>
                <w:rFonts w:ascii="Arial" w:hAnsi="Arial" w:cs="Arial"/>
                <w:sz w:val="20"/>
                <w:szCs w:val="20"/>
              </w:rPr>
              <w:t>Pengitungan Hasil Penilaian dengan Menggunakan Aplikasi SPSS</w:t>
            </w:r>
          </w:p>
          <w:p w14:paraId="0FB623A2" w14:textId="48D1CC90" w:rsidR="00476EEC" w:rsidRPr="0057111F" w:rsidRDefault="00476EEC" w:rsidP="00D07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5981C170" w14:textId="42E6ACEC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4D9BEC8C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71CE87C7" w14:textId="77777777" w:rsidR="00476EEC" w:rsidRPr="00F22836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B3BE417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280671AE" w14:textId="5D1B9217" w:rsidR="00476EEC" w:rsidRPr="00D0706A" w:rsidRDefault="00D0706A" w:rsidP="00085D1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8"/>
              <w:rPr>
                <w:rFonts w:ascii="Arial" w:eastAsia="Arial" w:hAnsi="Arial" w:cs="Arial"/>
                <w:sz w:val="20"/>
                <w:szCs w:val="20"/>
              </w:rPr>
            </w:pPr>
            <w:r w:rsidRPr="00D0706A">
              <w:rPr>
                <w:rFonts w:ascii="Arial" w:eastAsia="Arial" w:hAnsi="Arial" w:cs="Arial"/>
                <w:sz w:val="20"/>
                <w:szCs w:val="20"/>
              </w:rPr>
              <w:t xml:space="preserve">Tugas kelompok </w:t>
            </w:r>
            <w:r w:rsidR="00085D16">
              <w:rPr>
                <w:rFonts w:ascii="Arial" w:eastAsia="Arial" w:hAnsi="Arial" w:cs="Arial"/>
                <w:sz w:val="20"/>
                <w:szCs w:val="20"/>
                <w:lang w:val="en-US"/>
              </w:rPr>
              <w:t>M</w:t>
            </w:r>
            <w:r w:rsidRPr="00D0706A">
              <w:rPr>
                <w:rFonts w:ascii="Arial" w:eastAsia="Arial" w:hAnsi="Arial" w:cs="Arial"/>
                <w:sz w:val="20"/>
                <w:szCs w:val="20"/>
              </w:rPr>
              <w:t>enentukan validitas dan realibiltas instrumen tes</w:t>
            </w:r>
          </w:p>
          <w:p w14:paraId="0C02C12D" w14:textId="422FC5E0" w:rsidR="00D0706A" w:rsidRPr="00D0706A" w:rsidRDefault="00D0706A" w:rsidP="00085D1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8"/>
              <w:rPr>
                <w:rFonts w:ascii="Arial" w:eastAsia="Arial" w:hAnsi="Arial" w:cs="Arial"/>
                <w:sz w:val="20"/>
                <w:szCs w:val="20"/>
              </w:rPr>
            </w:pPr>
            <w:r w:rsidRPr="00D0706A">
              <w:rPr>
                <w:rFonts w:ascii="Arial" w:eastAsia="Arial" w:hAnsi="Arial" w:cs="Arial"/>
                <w:sz w:val="20"/>
                <w:szCs w:val="20"/>
              </w:rPr>
              <w:t xml:space="preserve">Tugas kelompok </w:t>
            </w:r>
            <w:r w:rsidR="00085D16">
              <w:rPr>
                <w:rFonts w:ascii="Arial" w:eastAsia="Arial" w:hAnsi="Arial" w:cs="Arial"/>
                <w:sz w:val="20"/>
                <w:szCs w:val="20"/>
                <w:lang w:val="en-US"/>
              </w:rPr>
              <w:t>M</w:t>
            </w:r>
            <w:r w:rsidRPr="00D0706A">
              <w:rPr>
                <w:rFonts w:ascii="Arial" w:eastAsia="Arial" w:hAnsi="Arial" w:cs="Arial"/>
                <w:sz w:val="20"/>
                <w:szCs w:val="20"/>
              </w:rPr>
              <w:t>enentukan validitas dan realibiltas instrumen tes</w:t>
            </w:r>
          </w:p>
          <w:p w14:paraId="6AE2EC06" w14:textId="1247307F" w:rsidR="00085D16" w:rsidRPr="00085D16" w:rsidRDefault="00085D16" w:rsidP="00085D1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Tugas kelompok Menentukan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penghitungan nilai hasil tes dengan menggnakan PAP dan PAN</w:t>
            </w:r>
          </w:p>
          <w:p w14:paraId="61E6B961" w14:textId="4944AE63" w:rsidR="00D0706A" w:rsidRPr="00D0706A" w:rsidRDefault="00D0706A" w:rsidP="00085D1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0706A">
              <w:rPr>
                <w:rFonts w:ascii="Arial" w:eastAsia="Arial" w:hAnsi="Arial" w:cs="Arial"/>
                <w:sz w:val="20"/>
                <w:szCs w:val="20"/>
              </w:rPr>
              <w:t xml:space="preserve">Tugas kelompok </w:t>
            </w:r>
            <w:r w:rsidRPr="00D0706A">
              <w:rPr>
                <w:rFonts w:ascii="Arial" w:eastAsia="Arial" w:hAnsi="Arial" w:cs="Arial"/>
                <w:sz w:val="20"/>
                <w:szCs w:val="20"/>
              </w:rPr>
              <w:t>mengunduh dan mempraktikkan penghitungan penilaian dengan menggunakan aplikasi SPSS</w:t>
            </w:r>
            <w:r w:rsidRPr="00D07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B62BA51" w14:textId="51FE7617" w:rsidR="00476EEC" w:rsidRPr="0057111F" w:rsidRDefault="00085D16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Synchronous dan Asynchronous dalam LMS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Universitas Pakuan</w:t>
            </w:r>
          </w:p>
        </w:tc>
        <w:tc>
          <w:tcPr>
            <w:tcW w:w="1536" w:type="dxa"/>
          </w:tcPr>
          <w:p w14:paraId="3E18B046" w14:textId="600F519C" w:rsidR="00D0706A" w:rsidRPr="00753ECE" w:rsidRDefault="00D0706A" w:rsidP="00D0706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hanging="76"/>
            </w:pPr>
            <w:r w:rsidRPr="00D0706A">
              <w:rPr>
                <w:rFonts w:ascii="Arial" w:hAnsi="Arial" w:cs="Arial"/>
                <w:sz w:val="20"/>
                <w:szCs w:val="20"/>
              </w:rPr>
              <w:t>Validitas dan Realiabilitas Instrumen Penilaian</w:t>
            </w:r>
          </w:p>
          <w:p w14:paraId="542F48FE" w14:textId="075C7EAB" w:rsidR="00D0706A" w:rsidRPr="00753ECE" w:rsidRDefault="00D0706A" w:rsidP="00D0706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hanging="76"/>
            </w:pPr>
            <w:r w:rsidRPr="00D0706A">
              <w:rPr>
                <w:rFonts w:ascii="Arial" w:hAnsi="Arial" w:cs="Arial"/>
                <w:sz w:val="20"/>
                <w:szCs w:val="20"/>
              </w:rPr>
              <w:t>Pengitungan Skor Akhir, SMK, SMB, TKS, dan DPS Hasil Penilaian Pembelajaran Bahasa dan Sastra Indonesia</w:t>
            </w:r>
          </w:p>
          <w:p w14:paraId="4592ADD6" w14:textId="6F4B5A62" w:rsidR="00476EEC" w:rsidRPr="00D0706A" w:rsidRDefault="00D0706A" w:rsidP="00D070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" w:hanging="76"/>
              <w:rPr>
                <w:rFonts w:ascii="Arial" w:eastAsia="Arial" w:hAnsi="Arial" w:cs="Arial"/>
                <w:sz w:val="20"/>
                <w:szCs w:val="20"/>
              </w:rPr>
            </w:pPr>
            <w:r w:rsidRPr="00D0706A">
              <w:rPr>
                <w:rFonts w:ascii="Arial" w:hAnsi="Arial" w:cs="Arial"/>
                <w:sz w:val="20"/>
                <w:szCs w:val="20"/>
              </w:rPr>
              <w:t>Pengitungan Hasil Penilaian dengan Menggunakan Aplikasi SPSS</w:t>
            </w:r>
          </w:p>
        </w:tc>
        <w:tc>
          <w:tcPr>
            <w:tcW w:w="1013" w:type="dxa"/>
          </w:tcPr>
          <w:p w14:paraId="2723C0B0" w14:textId="0082FD3F" w:rsidR="00476EEC" w:rsidRPr="00085D16" w:rsidRDefault="00085D16" w:rsidP="00476EE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40</w:t>
            </w:r>
          </w:p>
        </w:tc>
      </w:tr>
      <w:tr w:rsidR="00476EEC" w:rsidRPr="0057111F" w14:paraId="7F210FC4" w14:textId="77777777" w:rsidTr="00601366">
        <w:tc>
          <w:tcPr>
            <w:tcW w:w="927" w:type="dxa"/>
            <w:shd w:val="clear" w:color="auto" w:fill="D9D9D9"/>
          </w:tcPr>
          <w:p w14:paraId="194FC3F2" w14:textId="77777777" w:rsidR="00476EEC" w:rsidRPr="0057111F" w:rsidRDefault="00476EEC" w:rsidP="00476EE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241CC793" w14:textId="77777777" w:rsidR="00476EEC" w:rsidRPr="0057111F" w:rsidRDefault="00476EEC" w:rsidP="00476EE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476EEC" w:rsidRPr="0057111F" w14:paraId="329B9424" w14:textId="77777777" w:rsidTr="007C1090">
        <w:trPr>
          <w:gridAfter w:val="1"/>
          <w:wAfter w:w="10" w:type="dxa"/>
        </w:trPr>
        <w:tc>
          <w:tcPr>
            <w:tcW w:w="16137" w:type="dxa"/>
            <w:gridSpan w:val="7"/>
          </w:tcPr>
          <w:p w14:paraId="36D7C787" w14:textId="6C2D033E" w:rsidR="00476EEC" w:rsidRPr="00F22836" w:rsidRDefault="00476EEC" w:rsidP="00476EEC">
            <w:pPr>
              <w:spacing w:line="276" w:lineRule="auto"/>
              <w:contextualSpacing/>
              <w:jc w:val="right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Jumlah Nilai Maksimal</w:t>
            </w:r>
          </w:p>
        </w:tc>
        <w:tc>
          <w:tcPr>
            <w:tcW w:w="1013" w:type="dxa"/>
          </w:tcPr>
          <w:p w14:paraId="0F0E4C8E" w14:textId="77777777" w:rsidR="00476EEC" w:rsidRPr="0057111F" w:rsidRDefault="00476EEC" w:rsidP="00476EE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   100</w:t>
            </w:r>
          </w:p>
        </w:tc>
      </w:tr>
    </w:tbl>
    <w:p w14:paraId="158EF788" w14:textId="77777777" w:rsidR="00DE5D1E" w:rsidRPr="0057111F" w:rsidRDefault="00DE5D1E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2FA25D78" w14:textId="65A8161C" w:rsidR="00DE5D1E" w:rsidRPr="00D94814" w:rsidRDefault="00BA4590" w:rsidP="00F75A5C">
      <w:pPr>
        <w:spacing w:after="0" w:line="276" w:lineRule="auto"/>
        <w:contextualSpacing/>
        <w:rPr>
          <w:rFonts w:ascii="Arial" w:eastAsia="Times New Roman" w:hAnsi="Arial" w:cs="Arial"/>
          <w:b/>
          <w:noProof/>
          <w:sz w:val="20"/>
          <w:szCs w:val="20"/>
        </w:rPr>
      </w:pPr>
      <w:r w:rsidRPr="0057111F">
        <w:rPr>
          <w:rFonts w:ascii="Arial" w:eastAsia="Times New Roman" w:hAnsi="Arial" w:cs="Arial"/>
          <w:b/>
          <w:noProof/>
          <w:sz w:val="20"/>
          <w:szCs w:val="20"/>
          <w:lang w:val="id-ID"/>
        </w:rPr>
        <w:t xml:space="preserve">Rencana, Distribusi, dan Persentase Penilaian MK </w:t>
      </w:r>
      <w:r w:rsidR="00140CA5">
        <w:rPr>
          <w:rFonts w:ascii="Arial" w:eastAsia="Times New Roman" w:hAnsi="Arial" w:cs="Arial"/>
          <w:b/>
          <w:noProof/>
          <w:sz w:val="20"/>
          <w:szCs w:val="20"/>
        </w:rPr>
        <w:t>Pembelajaran Menulis</w:t>
      </w:r>
    </w:p>
    <w:tbl>
      <w:tblPr>
        <w:tblStyle w:val="a1"/>
        <w:tblW w:w="1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222"/>
        <w:gridCol w:w="1448"/>
        <w:gridCol w:w="1965"/>
        <w:gridCol w:w="1605"/>
        <w:gridCol w:w="1755"/>
        <w:gridCol w:w="1185"/>
        <w:gridCol w:w="2370"/>
      </w:tblGrid>
      <w:tr w:rsidR="00DE5D1E" w:rsidRPr="0057111F" w14:paraId="3A118EB1" w14:textId="77777777" w:rsidTr="00B0711C">
        <w:tc>
          <w:tcPr>
            <w:tcW w:w="1680" w:type="dxa"/>
            <w:vAlign w:val="center"/>
          </w:tcPr>
          <w:p w14:paraId="02E882DD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</w:t>
            </w:r>
          </w:p>
        </w:tc>
        <w:tc>
          <w:tcPr>
            <w:tcW w:w="1080" w:type="dxa"/>
            <w:vAlign w:val="center"/>
          </w:tcPr>
          <w:p w14:paraId="2CF10997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UTS</w:t>
            </w:r>
          </w:p>
        </w:tc>
        <w:tc>
          <w:tcPr>
            <w:tcW w:w="1035" w:type="dxa"/>
            <w:vAlign w:val="center"/>
          </w:tcPr>
          <w:p w14:paraId="3609AD44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UAS</w:t>
            </w:r>
          </w:p>
        </w:tc>
        <w:tc>
          <w:tcPr>
            <w:tcW w:w="1215" w:type="dxa"/>
            <w:vAlign w:val="center"/>
          </w:tcPr>
          <w:p w14:paraId="2C48D828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222" w:type="dxa"/>
            <w:vAlign w:val="center"/>
          </w:tcPr>
          <w:p w14:paraId="019930D4" w14:textId="23763214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Reflective Journal/</w:t>
            </w:r>
            <w:r w:rsidR="00F2283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aporan</w:t>
            </w:r>
          </w:p>
        </w:tc>
        <w:tc>
          <w:tcPr>
            <w:tcW w:w="1448" w:type="dxa"/>
            <w:vAlign w:val="center"/>
          </w:tcPr>
          <w:p w14:paraId="6CF2F4A1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Presentasi/</w:t>
            </w:r>
          </w:p>
          <w:p w14:paraId="3F9FA67F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6AC32BA1" w14:textId="2D5672D1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Lembar </w:t>
            </w:r>
            <w:r w:rsidR="00F2283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K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erja</w:t>
            </w:r>
          </w:p>
        </w:tc>
        <w:tc>
          <w:tcPr>
            <w:tcW w:w="1605" w:type="dxa"/>
            <w:vAlign w:val="center"/>
          </w:tcPr>
          <w:p w14:paraId="5C6DA2FE" w14:textId="00486166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Tes </w:t>
            </w:r>
            <w:r w:rsidR="00F2283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isan</w:t>
            </w:r>
          </w:p>
        </w:tc>
        <w:tc>
          <w:tcPr>
            <w:tcW w:w="1755" w:type="dxa"/>
            <w:vAlign w:val="center"/>
          </w:tcPr>
          <w:p w14:paraId="7512CC80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Keaktifan</w:t>
            </w:r>
          </w:p>
        </w:tc>
        <w:tc>
          <w:tcPr>
            <w:tcW w:w="1185" w:type="dxa"/>
            <w:vAlign w:val="center"/>
          </w:tcPr>
          <w:p w14:paraId="6D3C4FB8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Sikap</w:t>
            </w:r>
          </w:p>
        </w:tc>
        <w:tc>
          <w:tcPr>
            <w:tcW w:w="2370" w:type="dxa"/>
            <w:vAlign w:val="center"/>
          </w:tcPr>
          <w:p w14:paraId="3DCB448C" w14:textId="77777777" w:rsidR="00DE5D1E" w:rsidRPr="0057111F" w:rsidRDefault="00BA459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</w:tr>
      <w:tr w:rsidR="00C928AD" w:rsidRPr="0057111F" w14:paraId="16699C2E" w14:textId="77777777" w:rsidTr="00B0711C">
        <w:tc>
          <w:tcPr>
            <w:tcW w:w="1680" w:type="dxa"/>
          </w:tcPr>
          <w:p w14:paraId="4E9C025A" w14:textId="77777777" w:rsidR="00C928AD" w:rsidRPr="0057111F" w:rsidRDefault="00C928AD" w:rsidP="00C928AD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52131FAB" w14:textId="75CA31C6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42B2CF51" w14:textId="7FE3411E" w:rsidR="00C928AD" w:rsidRPr="00C928AD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0C83B5A" w14:textId="18BABE4B" w:rsidR="00C928AD" w:rsidRPr="00C928AD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7C99DF3B" w14:textId="58D77C71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48" w:type="dxa"/>
            <w:vAlign w:val="center"/>
          </w:tcPr>
          <w:p w14:paraId="3615DE15" w14:textId="33F44EB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965" w:type="dxa"/>
            <w:vAlign w:val="center"/>
          </w:tcPr>
          <w:p w14:paraId="7FF5AB02" w14:textId="05E6EC43" w:rsidR="00C928AD" w:rsidRPr="0057111F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C928A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0EAE74B3" w14:textId="5D1C5DEF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55BFAC00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353665F3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02F1EEFA" w14:textId="53B3B015" w:rsidR="00C928AD" w:rsidRPr="0057111F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12</w:t>
            </w:r>
            <w:r w:rsidR="00C928A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928AD" w:rsidRPr="0057111F" w14:paraId="733ABEA6" w14:textId="77777777" w:rsidTr="00B0711C">
        <w:tc>
          <w:tcPr>
            <w:tcW w:w="1680" w:type="dxa"/>
          </w:tcPr>
          <w:p w14:paraId="6C993C65" w14:textId="77777777" w:rsidR="00C928AD" w:rsidRPr="0057111F" w:rsidRDefault="00C928AD" w:rsidP="00C928AD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4DAEDB90" w14:textId="4FD0992E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4829FA4E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0D7457C2" w14:textId="56370B56" w:rsidR="00C928AD" w:rsidRPr="00C928AD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222" w:type="dxa"/>
            <w:vAlign w:val="center"/>
          </w:tcPr>
          <w:p w14:paraId="435763A6" w14:textId="5DCDF09D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48" w:type="dxa"/>
            <w:vAlign w:val="center"/>
          </w:tcPr>
          <w:p w14:paraId="0A96BDA9" w14:textId="3E7C9713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965" w:type="dxa"/>
            <w:vAlign w:val="center"/>
          </w:tcPr>
          <w:p w14:paraId="53F6B484" w14:textId="034A8CA6" w:rsidR="00C928AD" w:rsidRPr="0057111F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C928A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3A7807AB" w14:textId="2784A9D3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29CAEB30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68AD4F86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5BD0C5A2" w14:textId="50F05651" w:rsidR="00C928AD" w:rsidRPr="0057111F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22</w:t>
            </w:r>
            <w:r w:rsidR="00C928A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928AD" w:rsidRPr="0057111F" w14:paraId="28DFFE56" w14:textId="77777777" w:rsidTr="00B0711C">
        <w:tc>
          <w:tcPr>
            <w:tcW w:w="1680" w:type="dxa"/>
          </w:tcPr>
          <w:p w14:paraId="2FB0EE9A" w14:textId="77777777" w:rsidR="00C928AD" w:rsidRPr="0057111F" w:rsidRDefault="00C928AD" w:rsidP="00C928AD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31BE4D02" w14:textId="3F775BDB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35" w:type="dxa"/>
            <w:vAlign w:val="center"/>
          </w:tcPr>
          <w:p w14:paraId="6C9D0F01" w14:textId="5B782E73" w:rsidR="00C928AD" w:rsidRPr="00C928AD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15%</w:t>
            </w:r>
          </w:p>
        </w:tc>
        <w:tc>
          <w:tcPr>
            <w:tcW w:w="1215" w:type="dxa"/>
            <w:vAlign w:val="center"/>
          </w:tcPr>
          <w:p w14:paraId="60558BED" w14:textId="012CAF18" w:rsidR="00C928AD" w:rsidRPr="00C928AD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222" w:type="dxa"/>
            <w:vAlign w:val="center"/>
          </w:tcPr>
          <w:p w14:paraId="4CE5F8F6" w14:textId="409490A6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48" w:type="dxa"/>
            <w:vAlign w:val="center"/>
          </w:tcPr>
          <w:p w14:paraId="2D8CC47E" w14:textId="4CBC9083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965" w:type="dxa"/>
            <w:vAlign w:val="center"/>
          </w:tcPr>
          <w:p w14:paraId="0C5AE86C" w14:textId="7E8FED39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16933820" w14:textId="1EC0AD9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28DCE2A4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3CEF7E34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4AC95573" w14:textId="6AAC8583" w:rsidR="00C928AD" w:rsidRPr="0057111F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28</w:t>
            </w:r>
            <w:r w:rsidR="00C928A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928AD" w:rsidRPr="0057111F" w14:paraId="7C531087" w14:textId="77777777" w:rsidTr="00B0711C">
        <w:tc>
          <w:tcPr>
            <w:tcW w:w="1680" w:type="dxa"/>
          </w:tcPr>
          <w:p w14:paraId="342CEFC0" w14:textId="77777777" w:rsidR="00C928AD" w:rsidRPr="0057111F" w:rsidRDefault="00C928AD" w:rsidP="00C928AD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3AF66FAB" w14:textId="610BC230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35" w:type="dxa"/>
            <w:vAlign w:val="center"/>
          </w:tcPr>
          <w:p w14:paraId="1B26C193" w14:textId="54D0F48B" w:rsidR="00C928AD" w:rsidRPr="00C928AD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  <w:r w:rsidR="00C928AD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215" w:type="dxa"/>
            <w:vAlign w:val="center"/>
          </w:tcPr>
          <w:p w14:paraId="38DCDEB3" w14:textId="419D935F" w:rsidR="00C928AD" w:rsidRPr="00C928AD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10%</w:t>
            </w:r>
          </w:p>
        </w:tc>
        <w:tc>
          <w:tcPr>
            <w:tcW w:w="1222" w:type="dxa"/>
            <w:vAlign w:val="center"/>
          </w:tcPr>
          <w:p w14:paraId="0C5838A5" w14:textId="1E7E1370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48" w:type="dxa"/>
            <w:vAlign w:val="center"/>
          </w:tcPr>
          <w:p w14:paraId="2F81CD96" w14:textId="7900DEE8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965" w:type="dxa"/>
            <w:vAlign w:val="center"/>
          </w:tcPr>
          <w:p w14:paraId="21B8BD73" w14:textId="175C601F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4748A2F8" w14:textId="320DF203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48A0D4CB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5D103B46" w14:textId="77777777" w:rsidR="00C928AD" w:rsidRPr="0057111F" w:rsidRDefault="00C928AD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52BEC9DD" w14:textId="02770D21" w:rsidR="00C928AD" w:rsidRPr="0057111F" w:rsidRDefault="004C0691" w:rsidP="00C928A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38</w:t>
            </w:r>
            <w:r w:rsidR="00C928A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A3331C" w:rsidRPr="0057111F" w14:paraId="0E3C7A96" w14:textId="77777777" w:rsidTr="00B0711C">
        <w:tc>
          <w:tcPr>
            <w:tcW w:w="1680" w:type="dxa"/>
          </w:tcPr>
          <w:p w14:paraId="2CD6599C" w14:textId="77777777" w:rsidR="00A3331C" w:rsidRPr="0057111F" w:rsidRDefault="00A3331C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363877C2" w14:textId="5722EEFE" w:rsidR="00A3331C" w:rsidRPr="0057111F" w:rsidRDefault="004C0691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15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2F572F42" w14:textId="5FA2504C" w:rsidR="00A3331C" w:rsidRPr="003D4076" w:rsidRDefault="003D4076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4C0691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215" w:type="dxa"/>
            <w:vAlign w:val="center"/>
          </w:tcPr>
          <w:p w14:paraId="3EBCD264" w14:textId="652499DA" w:rsidR="00A3331C" w:rsidRPr="00A3331C" w:rsidRDefault="003D4076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  <w:r w:rsidR="00A3331C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222" w:type="dxa"/>
            <w:vAlign w:val="center"/>
          </w:tcPr>
          <w:p w14:paraId="6CE010E1" w14:textId="5A3A07F6" w:rsidR="00A3331C" w:rsidRPr="003D4076" w:rsidRDefault="00C928AD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3D4076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448" w:type="dxa"/>
            <w:vAlign w:val="center"/>
          </w:tcPr>
          <w:p w14:paraId="6AF47DAC" w14:textId="487B3539" w:rsidR="00A3331C" w:rsidRPr="00B0711C" w:rsidRDefault="00C928AD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B0711C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65" w:type="dxa"/>
            <w:vAlign w:val="center"/>
          </w:tcPr>
          <w:p w14:paraId="40862C17" w14:textId="5E12F3AD" w:rsidR="00A3331C" w:rsidRPr="0057111F" w:rsidRDefault="003D4076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76564AE4" w14:textId="3FFE4E84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755" w:type="dxa"/>
            <w:vAlign w:val="center"/>
          </w:tcPr>
          <w:p w14:paraId="6783F32E" w14:textId="08ADFCC2" w:rsidR="00A3331C" w:rsidRPr="0057111F" w:rsidRDefault="00C928AD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185" w:type="dxa"/>
            <w:vAlign w:val="center"/>
          </w:tcPr>
          <w:p w14:paraId="4C150A58" w14:textId="763CB88C" w:rsidR="00A3331C" w:rsidRPr="0057111F" w:rsidRDefault="00C928AD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2370" w:type="dxa"/>
            <w:vAlign w:val="center"/>
          </w:tcPr>
          <w:p w14:paraId="5E3ABB9E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100%</w:t>
            </w:r>
          </w:p>
        </w:tc>
      </w:tr>
    </w:tbl>
    <w:p w14:paraId="64DEEC84" w14:textId="77777777" w:rsidR="00A3331C" w:rsidRDefault="00A3331C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33CB600D" w14:textId="327EB22C" w:rsidR="00DE5D1E" w:rsidRP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  <w:t>Bogor, A</w:t>
      </w:r>
      <w:r>
        <w:rPr>
          <w:rFonts w:ascii="Arial" w:eastAsia="Times New Roman" w:hAnsi="Arial" w:cs="Arial"/>
          <w:noProof/>
          <w:sz w:val="20"/>
          <w:szCs w:val="20"/>
        </w:rPr>
        <w:t>pril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202</w:t>
      </w:r>
      <w:r>
        <w:rPr>
          <w:rFonts w:ascii="Arial" w:eastAsia="Times New Roman" w:hAnsi="Arial" w:cs="Arial"/>
          <w:noProof/>
          <w:sz w:val="20"/>
          <w:szCs w:val="20"/>
        </w:rPr>
        <w:t>3</w:t>
      </w:r>
    </w:p>
    <w:p w14:paraId="1C30AD2A" w14:textId="629F0E37" w:rsidR="00DE5D1E" w:rsidRDefault="00DE5D1E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492DCC24" w14:textId="77777777" w:rsidR="00A3331C" w:rsidRPr="0057111F" w:rsidRDefault="00A3331C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126FE0F4" w14:textId="0C2C6152" w:rsidR="00DE5D1E" w:rsidRPr="0057111F" w:rsidRDefault="00BA4590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915A90F" w14:textId="7B257AB7" w:rsidR="00DE5D1E" w:rsidRPr="0057111F" w:rsidRDefault="00BA4590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</w:t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3D4076">
        <w:rPr>
          <w:rFonts w:ascii="Arial" w:eastAsia="Times New Roman" w:hAnsi="Arial" w:cs="Arial"/>
          <w:noProof/>
          <w:sz w:val="20"/>
          <w:szCs w:val="20"/>
        </w:rPr>
        <w:t>Sandi Budiana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, M.Pd.</w:t>
      </w:r>
    </w:p>
    <w:sectPr w:rsidR="00DE5D1E" w:rsidRPr="0057111F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BA"/>
    <w:multiLevelType w:val="multilevel"/>
    <w:tmpl w:val="5CBC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3D3317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F3081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F1D40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544B9"/>
    <w:multiLevelType w:val="hybridMultilevel"/>
    <w:tmpl w:val="9996BD14"/>
    <w:lvl w:ilvl="0" w:tplc="D098FA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E"/>
    <w:rsid w:val="000046FD"/>
    <w:rsid w:val="00085D16"/>
    <w:rsid w:val="000D3084"/>
    <w:rsid w:val="0013148A"/>
    <w:rsid w:val="00140CA5"/>
    <w:rsid w:val="002D3E95"/>
    <w:rsid w:val="003D1AFD"/>
    <w:rsid w:val="003D4076"/>
    <w:rsid w:val="004139F6"/>
    <w:rsid w:val="00423740"/>
    <w:rsid w:val="004462BA"/>
    <w:rsid w:val="00476EEC"/>
    <w:rsid w:val="004849E9"/>
    <w:rsid w:val="004C0691"/>
    <w:rsid w:val="004C4539"/>
    <w:rsid w:val="004C7CB0"/>
    <w:rsid w:val="004D629F"/>
    <w:rsid w:val="0057111F"/>
    <w:rsid w:val="005715E1"/>
    <w:rsid w:val="0057521C"/>
    <w:rsid w:val="00601366"/>
    <w:rsid w:val="00751C3B"/>
    <w:rsid w:val="00753ECE"/>
    <w:rsid w:val="0081779A"/>
    <w:rsid w:val="00820E8A"/>
    <w:rsid w:val="0085158C"/>
    <w:rsid w:val="00895A92"/>
    <w:rsid w:val="008B7E42"/>
    <w:rsid w:val="009D7F51"/>
    <w:rsid w:val="00A3331C"/>
    <w:rsid w:val="00AD4DB6"/>
    <w:rsid w:val="00B0711C"/>
    <w:rsid w:val="00B45D59"/>
    <w:rsid w:val="00B46424"/>
    <w:rsid w:val="00B55F1C"/>
    <w:rsid w:val="00BA4590"/>
    <w:rsid w:val="00C00C83"/>
    <w:rsid w:val="00C12DB4"/>
    <w:rsid w:val="00C24074"/>
    <w:rsid w:val="00C34FC5"/>
    <w:rsid w:val="00C66D76"/>
    <w:rsid w:val="00C735B8"/>
    <w:rsid w:val="00C82C6A"/>
    <w:rsid w:val="00C928AD"/>
    <w:rsid w:val="00D0706A"/>
    <w:rsid w:val="00D222BA"/>
    <w:rsid w:val="00D57C95"/>
    <w:rsid w:val="00D94814"/>
    <w:rsid w:val="00DE5D1E"/>
    <w:rsid w:val="00E409EA"/>
    <w:rsid w:val="00E57B0C"/>
    <w:rsid w:val="00E6353E"/>
    <w:rsid w:val="00E63F43"/>
    <w:rsid w:val="00E768FE"/>
    <w:rsid w:val="00ED052C"/>
    <w:rsid w:val="00ED67F0"/>
    <w:rsid w:val="00F22836"/>
    <w:rsid w:val="00F74944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4992"/>
  <w15:docId w15:val="{FA13A8B8-9FD4-4BFE-A995-E22717C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2023-05-19T07:24:00Z</dcterms:created>
  <dcterms:modified xsi:type="dcterms:W3CDTF">2023-05-19T07:24:00Z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