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711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6"/>
        <w:gridCol w:w="1397"/>
        <w:gridCol w:w="24"/>
        <w:gridCol w:w="276"/>
        <w:gridCol w:w="2314"/>
        <w:gridCol w:w="521"/>
        <w:gridCol w:w="2520"/>
        <w:gridCol w:w="457"/>
        <w:gridCol w:w="2977"/>
        <w:gridCol w:w="142"/>
        <w:gridCol w:w="1701"/>
        <w:gridCol w:w="1383"/>
        <w:tblGridChange w:id="0">
          <w:tblGrid>
            <w:gridCol w:w="3406"/>
            <w:gridCol w:w="1397"/>
            <w:gridCol w:w="24"/>
            <w:gridCol w:w="276"/>
            <w:gridCol w:w="2314"/>
            <w:gridCol w:w="521"/>
            <w:gridCol w:w="2520"/>
            <w:gridCol w:w="457"/>
            <w:gridCol w:w="2977"/>
            <w:gridCol w:w="142"/>
            <w:gridCol w:w="1701"/>
            <w:gridCol w:w="1383"/>
          </w:tblGrid>
        </w:tblGridChange>
      </w:tblGrid>
      <w:tr>
        <w:trPr>
          <w:cantSplit w:val="0"/>
          <w:tblHeader w:val="0"/>
        </w:trPr>
        <w:tc>
          <w:tcPr>
            <w:vMerge w:val="restart"/>
            <w:shd w:fill="5b9bd5" w:val="clear"/>
            <w:vAlign w:val="center"/>
          </w:tcPr>
          <w:p w:rsidR="00000000" w:rsidDel="00000000" w:rsidP="00000000" w:rsidRDefault="00000000" w:rsidRPr="00000000" w14:paraId="00000002">
            <w:pPr>
              <w:spacing w:line="276" w:lineRule="auto"/>
              <w:jc w:val="cente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Pr>
              <w:drawing>
                <wp:inline distB="0" distT="0" distL="0" distR="0">
                  <wp:extent cx="805729" cy="813526"/>
                  <wp:effectExtent b="0" l="0" r="0" t="0"/>
                  <wp:docPr id="145905591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05729" cy="813526"/>
                          </a:xfrm>
                          <a:prstGeom prst="rect"/>
                          <a:ln/>
                        </pic:spPr>
                      </pic:pic>
                    </a:graphicData>
                  </a:graphic>
                </wp:inline>
              </w:drawing>
            </w:r>
            <w:r w:rsidDel="00000000" w:rsidR="00000000" w:rsidRPr="00000000">
              <w:rPr>
                <w:rtl w:val="0"/>
              </w:rPr>
            </w:r>
          </w:p>
        </w:tc>
        <w:tc>
          <w:tcPr>
            <w:gridSpan w:val="11"/>
            <w:shd w:fill="5b9bd5" w:val="clear"/>
          </w:tcPr>
          <w:p w:rsidR="00000000" w:rsidDel="00000000" w:rsidP="00000000" w:rsidRDefault="00000000" w:rsidRPr="00000000" w14:paraId="00000003">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UNIVERSITAS PAKUAN</w:t>
            </w:r>
          </w:p>
          <w:p w:rsidR="00000000" w:rsidDel="00000000" w:rsidP="00000000" w:rsidRDefault="00000000" w:rsidRPr="00000000" w14:paraId="00000004">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FAKULTAS KEGURUAN DAN ILMU PENDIDIKAN</w:t>
            </w:r>
          </w:p>
          <w:p w:rsidR="00000000" w:rsidDel="00000000" w:rsidP="00000000" w:rsidRDefault="00000000" w:rsidRPr="00000000" w14:paraId="00000005">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PROGRAM STUDI PENDIDIKAN BAHASA DAN SASTRA INDONESIA</w:t>
            </w:r>
          </w:p>
        </w:tc>
      </w:tr>
      <w:tr>
        <w:trPr>
          <w:cantSplit w:val="0"/>
          <w:tblHeader w:val="0"/>
        </w:trPr>
        <w:tc>
          <w:tcPr>
            <w:vMerge w:val="continue"/>
            <w:shd w:fill="5b9bd5"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shd w:fill="5b9bd5" w:val="clear"/>
          </w:tcPr>
          <w:p w:rsidR="00000000" w:rsidDel="00000000" w:rsidP="00000000" w:rsidRDefault="00000000" w:rsidRPr="00000000" w14:paraId="00000011">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RENCANA PEMBELAJARAN SEMESTER (RPS)</w:t>
            </w:r>
          </w:p>
        </w:tc>
      </w:tr>
      <w:tr>
        <w:trPr>
          <w:cantSplit w:val="0"/>
          <w:tblHeader w:val="0"/>
        </w:trPr>
        <w:tc>
          <w:tcPr>
            <w:vAlign w:val="center"/>
          </w:tcPr>
          <w:p w:rsidR="00000000" w:rsidDel="00000000" w:rsidP="00000000" w:rsidRDefault="00000000" w:rsidRPr="00000000" w14:paraId="0000001C">
            <w:pPr>
              <w:spacing w:line="276" w:lineRule="auto"/>
              <w:ind w:left="-99" w:right="-115"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(MK)</w:t>
            </w:r>
          </w:p>
        </w:tc>
        <w:tc>
          <w:tcPr>
            <w:gridSpan w:val="4"/>
            <w:vAlign w:val="center"/>
          </w:tcPr>
          <w:p w:rsidR="00000000" w:rsidDel="00000000" w:rsidP="00000000" w:rsidRDefault="00000000" w:rsidRPr="00000000" w14:paraId="0000001D">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KODE</w:t>
            </w:r>
          </w:p>
        </w:tc>
        <w:tc>
          <w:tcPr>
            <w:gridSpan w:val="2"/>
            <w:vAlign w:val="center"/>
          </w:tcPr>
          <w:p w:rsidR="00000000" w:rsidDel="00000000" w:rsidP="00000000" w:rsidRDefault="00000000" w:rsidRPr="00000000" w14:paraId="00000021">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RUMPUN MK</w:t>
            </w:r>
          </w:p>
        </w:tc>
        <w:tc>
          <w:tcPr>
            <w:gridSpan w:val="2"/>
            <w:vAlign w:val="center"/>
          </w:tcPr>
          <w:p w:rsidR="00000000" w:rsidDel="00000000" w:rsidP="00000000" w:rsidRDefault="00000000" w:rsidRPr="00000000" w14:paraId="00000023">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(SKS)</w:t>
            </w:r>
          </w:p>
        </w:tc>
        <w:tc>
          <w:tcPr>
            <w:gridSpan w:val="2"/>
            <w:vAlign w:val="center"/>
          </w:tcPr>
          <w:p w:rsidR="00000000" w:rsidDel="00000000" w:rsidP="00000000" w:rsidRDefault="00000000" w:rsidRPr="00000000" w14:paraId="00000025">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SEMESTER</w:t>
            </w:r>
          </w:p>
        </w:tc>
        <w:tc>
          <w:tcPr>
            <w:vAlign w:val="center"/>
          </w:tcPr>
          <w:p w:rsidR="00000000" w:rsidDel="00000000" w:rsidP="00000000" w:rsidRDefault="00000000" w:rsidRPr="00000000" w14:paraId="00000027">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NO&amp;TGL DOK</w:t>
            </w:r>
          </w:p>
        </w:tc>
      </w:tr>
      <w:tr>
        <w:trPr>
          <w:cantSplit w:val="0"/>
          <w:trHeight w:val="257" w:hRule="atLeast"/>
          <w:tblHeader w:val="0"/>
        </w:trPr>
        <w:tc>
          <w:tcPr>
            <w:vAlign w:val="center"/>
          </w:tcPr>
          <w:p w:rsidR="00000000" w:rsidDel="00000000" w:rsidP="00000000" w:rsidRDefault="00000000" w:rsidRPr="00000000" w14:paraId="0000002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Kajian Sastra Bandingan</w:t>
            </w:r>
          </w:p>
        </w:tc>
        <w:tc>
          <w:tcPr>
            <w:gridSpan w:val="4"/>
            <w:vAlign w:val="center"/>
          </w:tcPr>
          <w:p w:rsidR="00000000" w:rsidDel="00000000" w:rsidP="00000000" w:rsidRDefault="00000000" w:rsidRPr="00000000" w14:paraId="00000029">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PBI6121</w:t>
            </w:r>
          </w:p>
        </w:tc>
        <w:tc>
          <w:tcPr>
            <w:gridSpan w:val="2"/>
            <w:vAlign w:val="center"/>
          </w:tcPr>
          <w:p w:rsidR="00000000" w:rsidDel="00000000" w:rsidP="00000000" w:rsidRDefault="00000000" w:rsidRPr="00000000" w14:paraId="0000002D">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Kesusastraan</w:t>
            </w:r>
          </w:p>
        </w:tc>
        <w:tc>
          <w:tcPr>
            <w:gridSpan w:val="2"/>
            <w:vAlign w:val="center"/>
          </w:tcPr>
          <w:p w:rsidR="00000000" w:rsidDel="00000000" w:rsidP="00000000" w:rsidRDefault="00000000" w:rsidRPr="00000000" w14:paraId="0000002F">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gridSpan w:val="2"/>
            <w:vAlign w:val="center"/>
          </w:tcPr>
          <w:p w:rsidR="00000000" w:rsidDel="00000000" w:rsidP="00000000" w:rsidRDefault="00000000" w:rsidRPr="00000000" w14:paraId="00000031">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vAlign w:val="center"/>
          </w:tcPr>
          <w:p w:rsidR="00000000" w:rsidDel="00000000" w:rsidP="00000000" w:rsidRDefault="00000000" w:rsidRPr="00000000" w14:paraId="00000033">
            <w:pPr>
              <w:spacing w:line="360" w:lineRule="auto"/>
              <w:jc w:val="center"/>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OTORISASI</w:t>
            </w:r>
          </w:p>
        </w:tc>
        <w:tc>
          <w:tcPr>
            <w:gridSpan w:val="4"/>
            <w:vAlign w:val="center"/>
          </w:tcPr>
          <w:p w:rsidR="00000000" w:rsidDel="00000000" w:rsidP="00000000" w:rsidRDefault="00000000" w:rsidRPr="00000000" w14:paraId="00000035">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Pengembang RPS</w:t>
            </w:r>
          </w:p>
        </w:tc>
        <w:tc>
          <w:tcPr>
            <w:gridSpan w:val="4"/>
            <w:vAlign w:val="center"/>
          </w:tcPr>
          <w:p w:rsidR="00000000" w:rsidDel="00000000" w:rsidP="00000000" w:rsidRDefault="00000000" w:rsidRPr="00000000" w14:paraId="00000039">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Koordinator RMK</w:t>
            </w:r>
          </w:p>
        </w:tc>
        <w:tc>
          <w:tcPr>
            <w:gridSpan w:val="3"/>
            <w:vAlign w:val="center"/>
          </w:tcPr>
          <w:p w:rsidR="00000000" w:rsidDel="00000000" w:rsidP="00000000" w:rsidRDefault="00000000" w:rsidRPr="00000000" w14:paraId="0000003D">
            <w:pPr>
              <w:spacing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Ketua Prodi</w:t>
            </w:r>
          </w:p>
        </w:tc>
      </w:tr>
      <w:tr>
        <w:trPr>
          <w:cantSplit w:val="0"/>
          <w:tblHeader w:val="0"/>
        </w:trPr>
        <w:tc>
          <w:tcPr>
            <w:vAlign w:val="center"/>
          </w:tcPr>
          <w:p w:rsidR="00000000" w:rsidDel="00000000" w:rsidP="00000000" w:rsidRDefault="00000000" w:rsidRPr="00000000" w14:paraId="0000004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FKIP</w:t>
            </w:r>
          </w:p>
        </w:tc>
        <w:tc>
          <w:tcPr>
            <w:gridSpan w:val="4"/>
            <w:vAlign w:val="center"/>
          </w:tcPr>
          <w:p w:rsidR="00000000" w:rsidDel="00000000" w:rsidP="00000000" w:rsidRDefault="00000000" w:rsidRPr="00000000" w14:paraId="00000041">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tc>
        <w:tc>
          <w:tcPr>
            <w:gridSpan w:val="4"/>
            <w:vAlign w:val="center"/>
          </w:tcPr>
          <w:p w:rsidR="00000000" w:rsidDel="00000000" w:rsidP="00000000" w:rsidRDefault="00000000" w:rsidRPr="00000000" w14:paraId="00000045">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tc>
        <w:tc>
          <w:tcPr>
            <w:gridSpan w:val="3"/>
            <w:vAlign w:val="center"/>
          </w:tcPr>
          <w:p w:rsidR="00000000" w:rsidDel="00000000" w:rsidP="00000000" w:rsidRDefault="00000000" w:rsidRPr="00000000" w14:paraId="00000049">
            <w:pPr>
              <w:spacing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tc>
      </w:tr>
      <w:tr>
        <w:trPr>
          <w:cantSplit w:val="0"/>
          <w:tblHeader w:val="0"/>
        </w:trPr>
        <w:tc>
          <w:tcPr>
            <w:vMerge w:val="restart"/>
            <w:vAlign w:val="center"/>
          </w:tcPr>
          <w:p w:rsidR="00000000" w:rsidDel="00000000" w:rsidP="00000000" w:rsidRDefault="00000000" w:rsidRPr="00000000" w14:paraId="0000004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(CP)</w:t>
            </w:r>
          </w:p>
        </w:tc>
        <w:tc>
          <w:tcPr>
            <w:gridSpan w:val="11"/>
            <w:shd w:fill="d9d9d9" w:val="clear"/>
          </w:tcPr>
          <w:p w:rsidR="00000000" w:rsidDel="00000000" w:rsidP="00000000" w:rsidRDefault="00000000" w:rsidRPr="00000000" w14:paraId="0000004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CPL-PRODI yang dibebankan pada MK</w:t>
            </w:r>
          </w:p>
        </w:tc>
      </w:tr>
      <w:tr>
        <w:trPr>
          <w:cantSplit w:val="0"/>
          <w:trHeight w:val="464" w:hRule="atLeast"/>
          <w:tblHeader w:val="0"/>
        </w:trPr>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5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9"/>
          </w:tcPr>
          <w:p w:rsidR="00000000" w:rsidDel="00000000" w:rsidP="00000000" w:rsidRDefault="00000000" w:rsidRPr="00000000" w14:paraId="0000005B">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Menjunjung tinggi nilai kemanusiaan dalam menjalankan tugas berdasarkan agama, moral, dan etika; menginternalisasi semangat kemandirian, kejuangan, dan kewirausahaan.</w:t>
            </w:r>
            <w:r w:rsidDel="00000000" w:rsidR="00000000" w:rsidRPr="00000000">
              <w:rPr>
                <w:rtl w:val="0"/>
              </w:rPr>
            </w:r>
          </w:p>
        </w:tc>
      </w:tr>
      <w:tr>
        <w:trPr>
          <w:cantSplit w:val="0"/>
          <w:trHeight w:val="273" w:hRule="atLeast"/>
          <w:tblHeader w:val="0"/>
        </w:trPr>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gridSpan w:val="2"/>
          </w:tcPr>
          <w:p w:rsidR="00000000" w:rsidDel="00000000" w:rsidP="00000000" w:rsidRDefault="00000000" w:rsidRPr="00000000" w14:paraId="0000006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9"/>
          </w:tcPr>
          <w:p w:rsidR="00000000" w:rsidDel="00000000" w:rsidP="00000000" w:rsidRDefault="00000000" w:rsidRPr="00000000" w14:paraId="00000067">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r w:rsidDel="00000000" w:rsidR="00000000" w:rsidRPr="00000000">
              <w:rPr>
                <w:rtl w:val="0"/>
              </w:rPr>
            </w:r>
          </w:p>
        </w:tc>
      </w:tr>
      <w:tr>
        <w:trPr>
          <w:cantSplit w:val="0"/>
          <w:trHeight w:val="262" w:hRule="atLeast"/>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9"/>
          </w:tcPr>
          <w:p w:rsidR="00000000" w:rsidDel="00000000" w:rsidP="00000000" w:rsidRDefault="00000000" w:rsidRPr="00000000" w14:paraId="00000073">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Menguasai dasar-dasar metodologi penelitian pendidikan bahasa dan sastra Indonesia; konsep dasar karya ilmiah pendidikan bahasa dan sastra Indonesia; dan mampu melaksanakan penelitian kolaboratif bidang pendidikan bahasa dan sastra Indonesia dengan berbasis nilai-nilai karakter.</w:t>
            </w:r>
            <w:r w:rsidDel="00000000" w:rsidR="00000000" w:rsidRPr="00000000">
              <w:rPr>
                <w:rtl w:val="0"/>
              </w:rPr>
            </w:r>
          </w:p>
        </w:tc>
      </w:tr>
      <w:tr>
        <w:trPr>
          <w:cantSplit w:val="0"/>
          <w:trHeight w:val="262" w:hRule="atLeast"/>
          <w:tblHeader w:val="0"/>
        </w:trPr>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4</w:t>
            </w:r>
          </w:p>
        </w:tc>
        <w:tc>
          <w:tcPr>
            <w:gridSpan w:val="9"/>
          </w:tcPr>
          <w:p w:rsidR="00000000" w:rsidDel="00000000" w:rsidP="00000000" w:rsidRDefault="00000000" w:rsidRPr="00000000" w14:paraId="0000007F">
            <w:pPr>
              <w:shd w:fill="ffffff" w:val="clea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Mampu menulis bahan ajar dan karya kreatif bidang pendidikan bahasa dan sastra Indonesia; mempraktikkan keterampilan berbahasa dan bersastra, ke-BIPA-an, kejurnalistikan, dan/atau kepewaraan; dan merintis wirausaha bidang bahasa, sastra, dan pendidikan dengan berbasis nilai-nilai karakter.</w:t>
            </w:r>
          </w:p>
        </w:tc>
      </w:tr>
      <w:tr>
        <w:trPr>
          <w:cantSplit w:val="0"/>
          <w:trHeight w:val="262" w:hRule="atLeast"/>
          <w:tblHeader w:val="0"/>
        </w:trPr>
        <w:tc>
          <w:tcPr>
            <w:vMerge w:val="continue"/>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8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5</w:t>
            </w:r>
          </w:p>
        </w:tc>
        <w:tc>
          <w:tcPr>
            <w:gridSpan w:val="9"/>
          </w:tcPr>
          <w:p w:rsidR="00000000" w:rsidDel="00000000" w:rsidP="00000000" w:rsidRDefault="00000000" w:rsidRPr="00000000" w14:paraId="0000008B">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Lulusan mampu menyusun deskripsi saintifik hasil kajian implikasi pengembangan atau implementasi ilmu pengetahuan dan teknologi, yang memerhatikan dan menerapkan nilai humaniora sesuai dengan keahlian bidang bahasa dan sastra Indonesia berdasarkan kaidah, tata cara, dan etika ilmiah dalam rangka menghasilkan solusi, gagasan, desain atau kritik seni dalam bentuk skripsi atau laporan tugas akhir, dan mengunggahnya dalam laman perguruan tinggi.</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9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Mata Kuliah (CPMK)</w:t>
            </w:r>
          </w:p>
        </w:tc>
      </w:tr>
      <w:tr>
        <w:trPr>
          <w:cantSplit w:val="0"/>
          <w:tblHeader w:val="0"/>
        </w:trPr>
        <w:tc>
          <w:tcPr>
            <w:vMerge w:val="continue"/>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A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9"/>
          </w:tcPr>
          <w:p w:rsidR="00000000" w:rsidDel="00000000" w:rsidP="00000000" w:rsidRDefault="00000000" w:rsidRPr="00000000" w14:paraId="000000A3">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Bekerja sama dan memiliki kepekaan sosial serta kepedulian terhadap masyarakat dan lingkungan</w:t>
            </w:r>
            <w:r w:rsidDel="00000000" w:rsidR="00000000" w:rsidRPr="00000000">
              <w:rPr>
                <w:rtl w:val="0"/>
              </w:rPr>
            </w:r>
          </w:p>
        </w:tc>
      </w:tr>
      <w:tr>
        <w:trPr>
          <w:cantSplit w:val="0"/>
          <w:trHeight w:val="135" w:hRule="atLeast"/>
          <w:tblHeader w:val="0"/>
        </w:trPr>
        <w:tc>
          <w:tcPr>
            <w:vMerge w:val="continue"/>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A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9"/>
          </w:tcPr>
          <w:p w:rsidR="00000000" w:rsidDel="00000000" w:rsidP="00000000" w:rsidRDefault="00000000" w:rsidRPr="00000000" w14:paraId="000000AF">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Menginternalisasi nilai, norma, dan etika akademik.</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B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9"/>
          </w:tcPr>
          <w:p w:rsidR="00000000" w:rsidDel="00000000" w:rsidP="00000000" w:rsidRDefault="00000000" w:rsidRPr="00000000" w14:paraId="000000B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w:t>
            </w:r>
            <w:r w:rsidDel="00000000" w:rsidR="00000000" w:rsidRPr="00000000">
              <w:rPr>
                <w:rFonts w:ascii="Arial" w:cs="Arial" w:eastAsia="Arial" w:hAnsi="Arial"/>
                <w:color w:val="000000"/>
                <w:sz w:val="20"/>
                <w:szCs w:val="20"/>
                <w:rtl w:val="0"/>
              </w:rPr>
              <w:t xml:space="preserve">enunjukkan sikap bertanggung jawab atas pekerjaan di bidang keahliaannya secara mandiri..</w:t>
            </w:r>
            <w:r w:rsidDel="00000000" w:rsidR="00000000" w:rsidRPr="00000000">
              <w:rPr>
                <w:rFonts w:ascii="Arial" w:cs="Arial" w:eastAsia="Arial" w:hAnsi="Arial"/>
                <w:sz w:val="20"/>
                <w:szCs w:val="20"/>
                <w:rtl w:val="0"/>
              </w:rPr>
              <w:t xml:space="preserve">                                                                                       </w:t>
            </w:r>
          </w:p>
        </w:tc>
      </w:tr>
      <w:tr>
        <w:trPr>
          <w:cantSplit w:val="0"/>
          <w:tblHeader w:val="0"/>
        </w:trPr>
        <w:tc>
          <w:tcPr>
            <w:vMerge w:val="continue"/>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C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c>
          <w:tcPr>
            <w:gridSpan w:val="9"/>
          </w:tcPr>
          <w:p w:rsidR="00000000" w:rsidDel="00000000" w:rsidP="00000000" w:rsidRDefault="00000000" w:rsidRPr="00000000" w14:paraId="000000C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Menguasai konsep-konsep dasar kebahasaan dan kesastraan, keterampilan berbahasa dan bersastra, pembelajaran bahasa dan sastra, penelitian bahasa dan sastra, serta penelitian pendidikan bahasa dan sastra;</w:t>
            </w:r>
          </w:p>
        </w:tc>
      </w:tr>
      <w:tr>
        <w:trPr>
          <w:cantSplit w:val="0"/>
          <w:tblHeader w:val="0"/>
        </w:trPr>
        <w:tc>
          <w:tcPr>
            <w:vMerge w:val="continue"/>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D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5</w:t>
            </w:r>
          </w:p>
        </w:tc>
        <w:tc>
          <w:tcPr>
            <w:gridSpan w:val="9"/>
          </w:tcPr>
          <w:p w:rsidR="00000000" w:rsidDel="00000000" w:rsidP="00000000" w:rsidRDefault="00000000" w:rsidRPr="00000000" w14:paraId="000000D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Berbahasa dan bersastra Indonesia, secara lisan dan tulisan dalam konteks keseharian/umum, akademis, dan pekerjaan; serta mampu menggunakan salah satu bahasa daerah;</w:t>
            </w:r>
          </w:p>
        </w:tc>
      </w:tr>
      <w:tr>
        <w:trPr>
          <w:cantSplit w:val="0"/>
          <w:tblHeader w:val="0"/>
        </w:trPr>
        <w:tc>
          <w:tcPr>
            <w:vMerge w:val="continue"/>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D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6</w:t>
            </w:r>
          </w:p>
        </w:tc>
        <w:tc>
          <w:tcPr>
            <w:gridSpan w:val="9"/>
          </w:tcPr>
          <w:p w:rsidR="00000000" w:rsidDel="00000000" w:rsidP="00000000" w:rsidRDefault="00000000" w:rsidRPr="00000000" w14:paraId="000000D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Mengapresiasi, mengekspresi, mengkreasi karya sastra Indonesia secara lisan dan tulis;</w:t>
            </w:r>
          </w:p>
        </w:tc>
      </w:tr>
      <w:tr>
        <w:trPr>
          <w:cantSplit w:val="0"/>
          <w:tblHeader w:val="0"/>
        </w:trPr>
        <w:tc>
          <w:tcPr>
            <w:vMerge w:val="continue"/>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E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7</w:t>
            </w:r>
          </w:p>
        </w:tc>
        <w:tc>
          <w:tcPr>
            <w:gridSpan w:val="9"/>
          </w:tcPr>
          <w:p w:rsidR="00000000" w:rsidDel="00000000" w:rsidP="00000000" w:rsidRDefault="00000000" w:rsidRPr="00000000" w14:paraId="000000E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Menerapkan pemikiran  logis, kritis, sistematis, dan inovatif dalam konteks pengembangan atau implementasi ilmu pengetahuan dan teknologi yang memerhatikan dan menerapkan nilai humaniora yang sesuai dengan bidang kajian.;</w:t>
            </w:r>
          </w:p>
        </w:tc>
      </w:tr>
      <w:tr>
        <w:trPr>
          <w:cantSplit w:val="0"/>
          <w:tblHeader w:val="0"/>
        </w:trPr>
        <w:tc>
          <w:tcPr>
            <w:vMerge w:val="continue"/>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F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(Sub-CMPK)</w:t>
            </w:r>
          </w:p>
        </w:tc>
      </w:tr>
      <w:tr>
        <w:trPr>
          <w:cantSplit w:val="0"/>
          <w:tblHeader w:val="0"/>
        </w:trPr>
        <w:tc>
          <w:tcPr>
            <w:vMerge w:val="continue"/>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0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1</w:t>
            </w:r>
          </w:p>
        </w:tc>
        <w:tc>
          <w:tcPr>
            <w:gridSpan w:val="10"/>
          </w:tcPr>
          <w:p w:rsidR="00000000" w:rsidDel="00000000" w:rsidP="00000000" w:rsidRDefault="00000000" w:rsidRPr="00000000" w14:paraId="0000010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menjelaskan konsep-konsep dasar sastra bandingan.</w:t>
            </w:r>
          </w:p>
        </w:tc>
      </w:tr>
      <w:tr>
        <w:trPr>
          <w:cantSplit w:val="0"/>
          <w:trHeight w:val="77" w:hRule="atLeast"/>
          <w:tblHeader w:val="0"/>
        </w:trPr>
        <w:tc>
          <w:tcPr>
            <w:vMerge w:val="continue"/>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tc>
        <w:tc>
          <w:tcPr>
            <w:gridSpan w:val="10"/>
          </w:tcPr>
          <w:p w:rsidR="00000000" w:rsidDel="00000000" w:rsidP="00000000" w:rsidRDefault="00000000" w:rsidRPr="00000000" w14:paraId="0000010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menjelaskan pembelajaran dan penelitian sastra bandingan.</w:t>
            </w:r>
          </w:p>
        </w:tc>
      </w:tr>
      <w:tr>
        <w:trPr>
          <w:cantSplit w:val="0"/>
          <w:tblHeader w:val="0"/>
        </w:trPr>
        <w:tc>
          <w:tcPr>
            <w:vMerge w:val="continue"/>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1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3</w:t>
            </w:r>
          </w:p>
        </w:tc>
        <w:tc>
          <w:tcPr>
            <w:gridSpan w:val="10"/>
          </w:tcPr>
          <w:p w:rsidR="00000000" w:rsidDel="00000000" w:rsidP="00000000" w:rsidRDefault="00000000" w:rsidRPr="00000000" w14:paraId="0000011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membandingkan karya dalam konteks keseharian dan akademis.</w:t>
            </w:r>
          </w:p>
        </w:tc>
      </w:tr>
      <w:tr>
        <w:trPr>
          <w:cantSplit w:val="0"/>
          <w:tblHeader w:val="0"/>
        </w:trPr>
        <w:tc>
          <w:tcPr>
            <w:vMerge w:val="continue"/>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2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4</w:t>
            </w:r>
          </w:p>
        </w:tc>
        <w:tc>
          <w:tcPr>
            <w:gridSpan w:val="10"/>
          </w:tcPr>
          <w:p w:rsidR="00000000" w:rsidDel="00000000" w:rsidP="00000000" w:rsidRDefault="00000000" w:rsidRPr="00000000" w14:paraId="0000012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membandingkan karya sastra secara lisan dan tulisan.</w:t>
            </w:r>
          </w:p>
        </w:tc>
      </w:tr>
      <w:tr>
        <w:trPr>
          <w:cantSplit w:val="0"/>
          <w:tblHeader w:val="0"/>
        </w:trPr>
        <w:tc>
          <w:tcPr>
            <w:vMerge w:val="continue"/>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tc>
        <w:tc>
          <w:tcPr>
            <w:gridSpan w:val="10"/>
          </w:tcPr>
          <w:p w:rsidR="00000000" w:rsidDel="00000000" w:rsidP="00000000" w:rsidRDefault="00000000" w:rsidRPr="00000000" w14:paraId="00000132">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w:t>
            </w:r>
            <w:r w:rsidDel="00000000" w:rsidR="00000000" w:rsidRPr="00000000">
              <w:rPr>
                <w:rFonts w:ascii="Arial" w:cs="Arial" w:eastAsia="Arial" w:hAnsi="Arial"/>
                <w:sz w:val="20"/>
                <w:szCs w:val="20"/>
                <w:rtl w:val="0"/>
              </w:rPr>
              <w:t xml:space="preserve">siswa m</w:t>
            </w:r>
            <w:r w:rsidDel="00000000" w:rsidR="00000000" w:rsidRPr="00000000">
              <w:rPr>
                <w:rFonts w:ascii="Arial" w:cs="Arial" w:eastAsia="Arial" w:hAnsi="Arial"/>
                <w:color w:val="000000"/>
                <w:sz w:val="20"/>
                <w:szCs w:val="20"/>
                <w:rtl w:val="0"/>
              </w:rPr>
              <w:t xml:space="preserve">ampu</w:t>
            </w:r>
            <w:r w:rsidDel="00000000" w:rsidR="00000000" w:rsidRPr="00000000">
              <w:rPr>
                <w:rFonts w:ascii="Arial" w:cs="Arial" w:eastAsia="Arial" w:hAnsi="Arial"/>
                <w:sz w:val="20"/>
                <w:szCs w:val="20"/>
                <w:rtl w:val="0"/>
              </w:rPr>
              <w:t xml:space="preserve"> membandingkan nilai-nilai karya sastra dari negara yang berbeda </w:t>
            </w:r>
          </w:p>
        </w:tc>
      </w:tr>
      <w:tr>
        <w:trPr>
          <w:cantSplit w:val="0"/>
          <w:tblHeader w:val="0"/>
        </w:trPr>
        <w:tc>
          <w:tcPr>
            <w:vMerge w:val="continue"/>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3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6</w:t>
            </w:r>
          </w:p>
        </w:tc>
        <w:tc>
          <w:tcPr>
            <w:gridSpan w:val="10"/>
          </w:tcPr>
          <w:p w:rsidR="00000000" w:rsidDel="00000000" w:rsidP="00000000" w:rsidRDefault="00000000" w:rsidRPr="00000000" w14:paraId="0000013E">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Mahasiswa mampu m</w:t>
            </w:r>
            <w:r w:rsidDel="00000000" w:rsidR="00000000" w:rsidRPr="00000000">
              <w:rPr>
                <w:rFonts w:ascii="Arial" w:cs="Arial" w:eastAsia="Arial" w:hAnsi="Arial"/>
                <w:sz w:val="20"/>
                <w:szCs w:val="20"/>
                <w:rtl w:val="0"/>
              </w:rPr>
              <w:t xml:space="preserve">embandingkan karya sastra berdasarkan nilai humaniora.</w:t>
            </w:r>
          </w:p>
        </w:tc>
      </w:tr>
      <w:tr>
        <w:trPr>
          <w:cantSplit w:val="0"/>
          <w:tblHeader w:val="0"/>
        </w:trPr>
        <w:tc>
          <w:tcPr>
            <w:vMerge w:val="continue"/>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4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7</w:t>
            </w:r>
          </w:p>
        </w:tc>
        <w:tc>
          <w:tcPr>
            <w:gridSpan w:val="10"/>
          </w:tcPr>
          <w:p w:rsidR="00000000" w:rsidDel="00000000" w:rsidP="00000000" w:rsidRDefault="00000000" w:rsidRPr="00000000" w14:paraId="0000014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membuat analisis/kajian terhadap karya sastra bandingan secara kritis.</w:t>
            </w:r>
          </w:p>
        </w:tc>
      </w:tr>
      <w:tr>
        <w:trPr>
          <w:cantSplit w:val="0"/>
          <w:tblHeader w:val="0"/>
        </w:trPr>
        <w:tc>
          <w:tcPr>
            <w:vMerge w:val="continue"/>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5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Korelasi CPL terhadap CPMK</w:t>
            </w:r>
          </w:p>
        </w:tc>
      </w:tr>
      <w:tr>
        <w:trPr>
          <w:cantSplit w:val="0"/>
          <w:tblHeader w:val="0"/>
        </w:trPr>
        <w:tc>
          <w:tcPr>
            <w:vMerge w:val="continue"/>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3"/>
          </w:tcPr>
          <w:p w:rsidR="00000000" w:rsidDel="00000000" w:rsidP="00000000" w:rsidRDefault="00000000" w:rsidRPr="00000000" w14:paraId="00000161">
            <w:pPr>
              <w:spacing w:line="276" w:lineRule="auto"/>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6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2"/>
          </w:tcPr>
          <w:p w:rsidR="00000000" w:rsidDel="00000000" w:rsidP="00000000" w:rsidRDefault="00000000" w:rsidRPr="00000000" w14:paraId="0000016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2"/>
          </w:tcPr>
          <w:p w:rsidR="00000000" w:rsidDel="00000000" w:rsidP="00000000" w:rsidRDefault="00000000" w:rsidRPr="00000000" w14:paraId="0000016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2"/>
          </w:tcPr>
          <w:p w:rsidR="00000000" w:rsidDel="00000000" w:rsidP="00000000" w:rsidRDefault="00000000" w:rsidRPr="00000000" w14:paraId="0000016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r>
      <w:tr>
        <w:trPr>
          <w:cantSplit w:val="0"/>
          <w:tblHeader w:val="0"/>
        </w:trPr>
        <w:tc>
          <w:tcPr>
            <w:vMerge w:val="continue"/>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6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w:t>
            </w:r>
          </w:p>
        </w:tc>
        <w:tc>
          <w:tcPr>
            <w:gridSpan w:val="2"/>
          </w:tcPr>
          <w:p w:rsidR="00000000" w:rsidDel="00000000" w:rsidP="00000000" w:rsidRDefault="00000000" w:rsidRPr="00000000" w14:paraId="00000170">
            <w:pPr>
              <w:spacing w:line="276" w:lineRule="auto"/>
              <w:jc w:val="center"/>
              <w:rPr>
                <w:rFonts w:ascii="Arial" w:cs="Arial" w:eastAsia="Arial" w:hAnsi="Arial"/>
                <w:sz w:val="20"/>
                <w:szCs w:val="20"/>
              </w:rPr>
            </w:pPr>
            <w:sdt>
              <w:sdtPr>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2">
            <w:pPr>
              <w:spacing w:line="276" w:lineRule="auto"/>
              <w:jc w:val="center"/>
              <w:rPr>
                <w:rFonts w:ascii="Arial" w:cs="Arial" w:eastAsia="Arial" w:hAnsi="Arial"/>
                <w:sz w:val="20"/>
                <w:szCs w:val="20"/>
              </w:rPr>
            </w:pPr>
            <w:sdt>
              <w:sdtPr>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4">
            <w:pPr>
              <w:spacing w:line="276" w:lineRule="auto"/>
              <w:jc w:val="center"/>
              <w:rPr>
                <w:rFonts w:ascii="Arial" w:cs="Arial" w:eastAsia="Arial" w:hAnsi="Arial"/>
                <w:sz w:val="20"/>
                <w:szCs w:val="20"/>
              </w:rPr>
            </w:pPr>
            <w:sdt>
              <w:sdtPr>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6">
            <w:pPr>
              <w:spacing w:line="276" w:lineRule="auto"/>
              <w:jc w:val="center"/>
              <w:rPr>
                <w:rFonts w:ascii="Arial" w:cs="Arial" w:eastAsia="Arial" w:hAnsi="Arial"/>
                <w:sz w:val="20"/>
                <w:szCs w:val="20"/>
              </w:rPr>
            </w:pPr>
            <w:sdt>
              <w:sdtPr>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rHeight w:val="127" w:hRule="atLeast"/>
          <w:tblHeader w:val="0"/>
        </w:trPr>
        <w:tc>
          <w:tcPr>
            <w:vMerge w:val="continue"/>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7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2</w:t>
            </w:r>
          </w:p>
        </w:tc>
        <w:tc>
          <w:tcPr>
            <w:gridSpan w:val="2"/>
          </w:tcPr>
          <w:p w:rsidR="00000000" w:rsidDel="00000000" w:rsidP="00000000" w:rsidRDefault="00000000" w:rsidRPr="00000000" w14:paraId="0000017C">
            <w:pPr>
              <w:spacing w:line="276" w:lineRule="auto"/>
              <w:jc w:val="center"/>
              <w:rPr>
                <w:rFonts w:ascii="Arial" w:cs="Arial" w:eastAsia="Arial" w:hAnsi="Arial"/>
                <w:sz w:val="20"/>
                <w:szCs w:val="20"/>
              </w:rPr>
            </w:pPr>
            <w:sdt>
              <w:sdtPr>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7E">
            <w:pPr>
              <w:spacing w:line="276" w:lineRule="auto"/>
              <w:jc w:val="center"/>
              <w:rPr>
                <w:rFonts w:ascii="Arial" w:cs="Arial" w:eastAsia="Arial" w:hAnsi="Arial"/>
                <w:sz w:val="20"/>
                <w:szCs w:val="20"/>
              </w:rPr>
            </w:pPr>
            <w:sdt>
              <w:sdtPr>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0">
            <w:pPr>
              <w:spacing w:line="276" w:lineRule="auto"/>
              <w:jc w:val="center"/>
              <w:rPr>
                <w:rFonts w:ascii="Arial" w:cs="Arial" w:eastAsia="Arial" w:hAnsi="Arial"/>
                <w:sz w:val="20"/>
                <w:szCs w:val="20"/>
              </w:rPr>
            </w:pPr>
            <w:sdt>
              <w:sdtPr>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2">
            <w:pPr>
              <w:spacing w:line="276" w:lineRule="auto"/>
              <w:jc w:val="center"/>
              <w:rPr>
                <w:rFonts w:ascii="Arial" w:cs="Arial" w:eastAsia="Arial" w:hAnsi="Arial"/>
                <w:sz w:val="20"/>
                <w:szCs w:val="20"/>
              </w:rPr>
            </w:pPr>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vMerge w:val="continue"/>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8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2"/>
          </w:tcPr>
          <w:p w:rsidR="00000000" w:rsidDel="00000000" w:rsidP="00000000" w:rsidRDefault="00000000" w:rsidRPr="00000000" w14:paraId="00000188">
            <w:pPr>
              <w:spacing w:line="276" w:lineRule="auto"/>
              <w:jc w:val="center"/>
              <w:rPr>
                <w:rFonts w:ascii="Arial" w:cs="Arial" w:eastAsia="Arial" w:hAnsi="Arial"/>
                <w:sz w:val="20"/>
                <w:szCs w:val="20"/>
              </w:rPr>
            </w:pPr>
            <w:sdt>
              <w:sdtPr>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A">
            <w:pPr>
              <w:spacing w:line="276" w:lineRule="auto"/>
              <w:jc w:val="center"/>
              <w:rPr>
                <w:rFonts w:ascii="Arial" w:cs="Arial" w:eastAsia="Arial" w:hAnsi="Arial"/>
                <w:sz w:val="20"/>
                <w:szCs w:val="20"/>
              </w:rPr>
            </w:pPr>
            <w:sdt>
              <w:sdtPr>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C">
            <w:pPr>
              <w:spacing w:line="276" w:lineRule="auto"/>
              <w:jc w:val="center"/>
              <w:rPr>
                <w:rFonts w:ascii="Arial" w:cs="Arial" w:eastAsia="Arial" w:hAnsi="Arial"/>
                <w:sz w:val="20"/>
                <w:szCs w:val="20"/>
              </w:rPr>
            </w:pPr>
            <w:sdt>
              <w:sdtPr>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p>
        </w:tc>
        <w:tc>
          <w:tcPr>
            <w:gridSpan w:val="2"/>
          </w:tcPr>
          <w:p w:rsidR="00000000" w:rsidDel="00000000" w:rsidP="00000000" w:rsidRDefault="00000000" w:rsidRPr="00000000" w14:paraId="0000018E">
            <w:pPr>
              <w:spacing w:line="276" w:lineRule="auto"/>
              <w:jc w:val="center"/>
              <w:rPr>
                <w:rFonts w:ascii="Arial" w:cs="Arial" w:eastAsia="Arial" w:hAnsi="Arial"/>
                <w:sz w:val="20"/>
                <w:szCs w:val="20"/>
              </w:rPr>
            </w:pPr>
            <w:sdt>
              <w:sdtPr>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p>
        </w:tc>
      </w:tr>
      <w:tr>
        <w:trPr>
          <w:cantSplit w:val="0"/>
          <w:tblHeader w:val="0"/>
        </w:trPr>
        <w:tc>
          <w:tcPr>
            <w:vAlign w:val="center"/>
          </w:tcPr>
          <w:p w:rsidR="00000000" w:rsidDel="00000000" w:rsidP="00000000" w:rsidRDefault="00000000" w:rsidRPr="00000000" w14:paraId="0000019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Deskripsi Singkat MK</w:t>
            </w:r>
          </w:p>
        </w:tc>
        <w:tc>
          <w:tcPr>
            <w:gridSpan w:val="11"/>
          </w:tcPr>
          <w:p w:rsidR="00000000" w:rsidDel="00000000" w:rsidP="00000000" w:rsidRDefault="00000000" w:rsidRPr="00000000" w14:paraId="00000191">
            <w:pPr>
              <w:spacing w:line="259"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Mata kuliah ini membahas mengenai: (1) berbagai konsep sastra bandingan, (2) sejarah perkembangan sastra bandingan, (3) berbagai pendekatan kajian sastra bandingan, (4) nilai-nilai kandungan sastra bandingan, baik berupa puisi maupun prosa dalam dan luar negeri, serta klasik dan modern.</w:t>
            </w:r>
          </w:p>
        </w:tc>
      </w:tr>
      <w:tr>
        <w:trPr>
          <w:cantSplit w:val="0"/>
          <w:tblHeader w:val="0"/>
        </w:trPr>
        <w:tc>
          <w:tcPr>
            <w:vAlign w:val="center"/>
          </w:tcPr>
          <w:p w:rsidR="00000000" w:rsidDel="00000000" w:rsidP="00000000" w:rsidRDefault="00000000" w:rsidRPr="00000000" w14:paraId="0000019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Bahan Kajian/ Materi Pembelajaran</w:t>
            </w:r>
          </w:p>
        </w:tc>
        <w:tc>
          <w:tcPr>
            <w:gridSpan w:val="11"/>
          </w:tcPr>
          <w:p w:rsidR="00000000" w:rsidDel="00000000" w:rsidP="00000000" w:rsidRDefault="00000000" w:rsidRPr="00000000" w14:paraId="0000019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Hakikat sastra bandingan</w:t>
            </w:r>
          </w:p>
          <w:p w:rsidR="00000000" w:rsidDel="00000000" w:rsidP="00000000" w:rsidRDefault="00000000" w:rsidRPr="00000000" w14:paraId="0000019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Aliran dan tokoh sastra bandingan</w:t>
            </w:r>
          </w:p>
          <w:p w:rsidR="00000000" w:rsidDel="00000000" w:rsidP="00000000" w:rsidRDefault="00000000" w:rsidRPr="00000000" w14:paraId="0000019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Sastra bandingan di Indonesia</w:t>
            </w:r>
          </w:p>
          <w:p w:rsidR="00000000" w:rsidDel="00000000" w:rsidP="00000000" w:rsidRDefault="00000000" w:rsidRPr="00000000" w14:paraId="000001A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Sastra bandingan Barat dan Timur</w:t>
            </w:r>
          </w:p>
          <w:p w:rsidR="00000000" w:rsidDel="00000000" w:rsidP="00000000" w:rsidRDefault="00000000" w:rsidRPr="00000000" w14:paraId="000001A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Sastra bandingan dan bandingan sastra</w:t>
            </w:r>
          </w:p>
          <w:p w:rsidR="00000000" w:rsidDel="00000000" w:rsidP="00000000" w:rsidRDefault="00000000" w:rsidRPr="00000000" w14:paraId="000001A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Universalitas sastra</w:t>
            </w:r>
          </w:p>
          <w:p w:rsidR="00000000" w:rsidDel="00000000" w:rsidP="00000000" w:rsidRDefault="00000000" w:rsidRPr="00000000" w14:paraId="000001A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Fakta, realita, dan data sastra bandingan</w:t>
            </w:r>
          </w:p>
          <w:p w:rsidR="00000000" w:rsidDel="00000000" w:rsidP="00000000" w:rsidRDefault="00000000" w:rsidRPr="00000000" w14:paraId="000001A4">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Arial" w:cs="Arial" w:eastAsia="Arial" w:hAnsi="Arial"/>
                <w:sz w:val="20"/>
                <w:szCs w:val="20"/>
                <w:rtl w:val="0"/>
              </w:rPr>
              <w:t xml:space="preserve">Sastra bandingan sebagai ilmu</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AF">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Pustaka</w:t>
            </w:r>
          </w:p>
        </w:tc>
        <w:tc>
          <w:tcPr>
            <w:gridSpan w:val="11"/>
            <w:shd w:fill="d9d9d9" w:val="clear"/>
          </w:tcPr>
          <w:p w:rsidR="00000000" w:rsidDel="00000000" w:rsidP="00000000" w:rsidRDefault="00000000" w:rsidRPr="00000000" w14:paraId="000001B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Utama :</w:t>
            </w:r>
          </w:p>
        </w:tc>
      </w:tr>
      <w:tr>
        <w:trPr>
          <w:cantSplit w:val="0"/>
          <w:tblHeader w:val="0"/>
        </w:trPr>
        <w:tc>
          <w:tcPr>
            <w:vMerge w:val="continue"/>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B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Bassnet, Susan. 1993. Comparative Literature: A Critical Introduction. Oxford: Blackwell.</w:t>
            </w:r>
          </w:p>
          <w:p w:rsidR="00000000" w:rsidDel="00000000" w:rsidP="00000000" w:rsidRDefault="00000000" w:rsidRPr="00000000" w14:paraId="000001B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Damono, Sapardi Djoko. 2005. Pegangan Penelitian Sastra Bandingan. Jakarta: Pusat</w:t>
            </w:r>
          </w:p>
          <w:p w:rsidR="00000000" w:rsidDel="00000000" w:rsidP="00000000" w:rsidRDefault="00000000" w:rsidRPr="00000000" w14:paraId="000001B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Bahasa, Depdiknas.</w:t>
            </w:r>
          </w:p>
        </w:tc>
      </w:tr>
      <w:tr>
        <w:trPr>
          <w:cantSplit w:val="0"/>
          <w:tblHeader w:val="0"/>
        </w:trPr>
        <w:tc>
          <w:tcPr>
            <w:vMerge w:val="continue"/>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CA">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Pendukung :</w:t>
            </w:r>
          </w:p>
        </w:tc>
      </w:tr>
      <w:tr>
        <w:trPr>
          <w:cantSplit w:val="0"/>
          <w:tblHeader w:val="0"/>
        </w:trPr>
        <w:tc>
          <w:tcPr>
            <w:vMerge w:val="continue"/>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Akhadiah, Sabarti, dkk. 2012. Pembinaan Kemampuan Menulis Bahasa Indonesia. Jakarta: Erlangga.</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29" w:right="86" w:hanging="28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Alwasilah, Chaedar Endraswara, Suwardi. 2003.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Metodologi Penelitian Sastra: Epistemologi, Model, Teori, dan Aplikasi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Yogyakarta: FBS Universitas Negeri Yogyakarta. . </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Trisman, B., Sulistiati, Marthalena. 2003. </w:t>
            </w:r>
            <w:r w:rsidDel="00000000" w:rsidR="00000000" w:rsidRPr="00000000">
              <w:rPr>
                <w:rFonts w:ascii="Arial" w:cs="Arial" w:eastAsia="Arial" w:hAnsi="Arial"/>
                <w:i w:val="1"/>
                <w:sz w:val="20"/>
                <w:szCs w:val="20"/>
                <w:rtl w:val="0"/>
              </w:rPr>
              <w:t xml:space="preserve">Antologi Esai Sastra Bandingan dalam Sastra Indonesia Modern</w:t>
            </w:r>
            <w:r w:rsidDel="00000000" w:rsidR="00000000" w:rsidRPr="00000000">
              <w:rPr>
                <w:rFonts w:ascii="Arial" w:cs="Arial" w:eastAsia="Arial" w:hAnsi="Arial"/>
                <w:sz w:val="20"/>
                <w:szCs w:val="20"/>
                <w:rtl w:val="0"/>
              </w:rPr>
              <w:t xml:space="preserve">. Jakarta: Yayasan Obor Indonesia.</w:t>
            </w:r>
            <w:r w:rsidDel="00000000" w:rsidR="00000000" w:rsidRPr="00000000">
              <w:rPr>
                <w:rFonts w:ascii="Arial" w:cs="Arial" w:eastAsia="Arial" w:hAnsi="Arial"/>
                <w:color w:val="000000"/>
                <w:sz w:val="20"/>
                <w:szCs w:val="20"/>
                <w:rtl w:val="0"/>
              </w:rPr>
              <w:t xml:space="preserve"> dan Senny S. A. 2007. Pokoknya Menulis: Cara Baru Menulis. Bandung: PT Kiblat Buku Utama.</w:t>
            </w:r>
          </w:p>
        </w:tc>
      </w:tr>
      <w:tr>
        <w:trPr>
          <w:cantSplit w:val="0"/>
          <w:tblHeader w:val="0"/>
        </w:trPr>
        <w:tc>
          <w:tcPr>
            <w:vAlign w:val="center"/>
          </w:tcPr>
          <w:p w:rsidR="00000000" w:rsidDel="00000000" w:rsidP="00000000" w:rsidRDefault="00000000" w:rsidRPr="00000000" w14:paraId="000001E3">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Dosen Pengampu</w:t>
            </w:r>
          </w:p>
        </w:tc>
        <w:tc>
          <w:tcPr>
            <w:gridSpan w:val="11"/>
          </w:tcPr>
          <w:p w:rsidR="00000000" w:rsidDel="00000000" w:rsidP="00000000" w:rsidRDefault="00000000" w:rsidRPr="00000000" w14:paraId="000001E4">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Dr. H. Aam Nurjaman, M.Pd.</w:t>
            </w:r>
          </w:p>
          <w:p w:rsidR="00000000" w:rsidDel="00000000" w:rsidP="00000000" w:rsidRDefault="00000000" w:rsidRPr="00000000" w14:paraId="000001E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Mukodas, M.Pd.</w:t>
            </w:r>
          </w:p>
        </w:tc>
      </w:tr>
      <w:tr>
        <w:trPr>
          <w:cantSplit w:val="0"/>
          <w:tblHeader w:val="0"/>
        </w:trPr>
        <w:tc>
          <w:tcPr>
            <w:vAlign w:val="center"/>
          </w:tcPr>
          <w:p w:rsidR="00000000" w:rsidDel="00000000" w:rsidP="00000000" w:rsidRDefault="00000000" w:rsidRPr="00000000" w14:paraId="000001F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Syarat</w:t>
            </w:r>
          </w:p>
        </w:tc>
        <w:tc>
          <w:tcPr>
            <w:gridSpan w:val="11"/>
          </w:tcPr>
          <w:p w:rsidR="00000000" w:rsidDel="00000000" w:rsidP="00000000" w:rsidRDefault="00000000" w:rsidRPr="00000000" w14:paraId="000001F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F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D">
      <w:pPr>
        <w:spacing w:after="0" w:line="276" w:lineRule="auto"/>
        <w:rPr>
          <w:rFonts w:ascii="Arial" w:cs="Arial" w:eastAsia="Arial" w:hAnsi="Arial"/>
          <w:sz w:val="20"/>
          <w:szCs w:val="20"/>
        </w:rPr>
      </w:pPr>
      <w:r w:rsidDel="00000000" w:rsidR="00000000" w:rsidRPr="00000000">
        <w:br w:type="page"/>
      </w:r>
      <w:r w:rsidDel="00000000" w:rsidR="00000000" w:rsidRPr="00000000">
        <w:rPr>
          <w:rtl w:val="0"/>
        </w:rPr>
      </w:r>
    </w:p>
    <w:tbl>
      <w:tblPr>
        <w:tblStyle w:val="Table2"/>
        <w:tblW w:w="17159.999999999996"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2759"/>
        <w:gridCol w:w="3260"/>
        <w:gridCol w:w="2126"/>
        <w:gridCol w:w="2552"/>
        <w:gridCol w:w="2551"/>
        <w:gridCol w:w="1962"/>
        <w:gridCol w:w="1013"/>
        <w:gridCol w:w="10"/>
        <w:tblGridChange w:id="0">
          <w:tblGrid>
            <w:gridCol w:w="927"/>
            <w:gridCol w:w="2759"/>
            <w:gridCol w:w="3260"/>
            <w:gridCol w:w="2126"/>
            <w:gridCol w:w="2552"/>
            <w:gridCol w:w="2551"/>
            <w:gridCol w:w="1962"/>
            <w:gridCol w:w="1013"/>
            <w:gridCol w:w="10"/>
          </w:tblGrid>
        </w:tblGridChange>
      </w:tblGrid>
      <w:tr>
        <w:trPr>
          <w:cantSplit w:val="0"/>
          <w:tblHeader w:val="0"/>
        </w:trPr>
        <w:tc>
          <w:tcPr>
            <w:vMerge w:val="restart"/>
            <w:vAlign w:val="center"/>
          </w:tcPr>
          <w:p w:rsidR="00000000" w:rsidDel="00000000" w:rsidP="00000000" w:rsidRDefault="00000000" w:rsidRPr="00000000" w14:paraId="000001F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Minggu ke-</w:t>
            </w:r>
          </w:p>
        </w:tc>
        <w:tc>
          <w:tcPr>
            <w:vMerge w:val="restart"/>
            <w:vAlign w:val="center"/>
          </w:tcPr>
          <w:p w:rsidR="00000000" w:rsidDel="00000000" w:rsidP="00000000" w:rsidRDefault="00000000" w:rsidRPr="00000000" w14:paraId="000001F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(Sub-CPMK)</w:t>
            </w:r>
          </w:p>
        </w:tc>
        <w:tc>
          <w:tcPr>
            <w:gridSpan w:val="2"/>
            <w:vAlign w:val="center"/>
          </w:tcPr>
          <w:p w:rsidR="00000000" w:rsidDel="00000000" w:rsidP="00000000" w:rsidRDefault="00000000" w:rsidRPr="00000000" w14:paraId="0000020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Penilaian</w:t>
            </w:r>
          </w:p>
        </w:tc>
        <w:tc>
          <w:tcPr>
            <w:gridSpan w:val="2"/>
            <w:vAlign w:val="center"/>
          </w:tcPr>
          <w:p w:rsidR="00000000" w:rsidDel="00000000" w:rsidP="00000000" w:rsidRDefault="00000000" w:rsidRPr="00000000" w14:paraId="00000202">
            <w:pPr>
              <w:spacing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Bentuk Pembelajaran, Metode Pembelajaran, Penugasan Mahasiswa (Estimasi Waktu)</w:t>
            </w:r>
          </w:p>
        </w:tc>
        <w:tc>
          <w:tcPr>
            <w:vMerge w:val="restart"/>
            <w:vAlign w:val="center"/>
          </w:tcPr>
          <w:p w:rsidR="00000000" w:rsidDel="00000000" w:rsidP="00000000" w:rsidRDefault="00000000" w:rsidRPr="00000000" w14:paraId="00000204">
            <w:pPr>
              <w:spacing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Materi Pembelajaran (Pustaka)</w:t>
            </w:r>
          </w:p>
        </w:tc>
        <w:tc>
          <w:tcPr>
            <w:vMerge w:val="restart"/>
            <w:vAlign w:val="center"/>
          </w:tcPr>
          <w:p w:rsidR="00000000" w:rsidDel="00000000" w:rsidP="00000000" w:rsidRDefault="00000000" w:rsidRPr="00000000" w14:paraId="00000205">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Bobot Penilaian %</w:t>
            </w:r>
          </w:p>
        </w:tc>
      </w:tr>
      <w:tr>
        <w:trPr>
          <w:cantSplit w:val="0"/>
          <w:tblHeader w:val="0"/>
        </w:trPr>
        <w:tc>
          <w:tcPr>
            <w:vMerge w:val="continue"/>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Align w:val="center"/>
          </w:tcPr>
          <w:p w:rsidR="00000000" w:rsidDel="00000000" w:rsidP="00000000" w:rsidRDefault="00000000" w:rsidRPr="00000000" w14:paraId="0000020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Indikator</w:t>
            </w:r>
          </w:p>
        </w:tc>
        <w:tc>
          <w:tcPr>
            <w:vAlign w:val="center"/>
          </w:tcPr>
          <w:p w:rsidR="00000000" w:rsidDel="00000000" w:rsidP="00000000" w:rsidRDefault="00000000" w:rsidRPr="00000000" w14:paraId="0000020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 &amp; bentuk</w:t>
            </w:r>
          </w:p>
        </w:tc>
        <w:tc>
          <w:tcPr>
            <w:vAlign w:val="center"/>
          </w:tcPr>
          <w:p w:rsidR="00000000" w:rsidDel="00000000" w:rsidP="00000000" w:rsidRDefault="00000000" w:rsidRPr="00000000" w14:paraId="0000020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Luring</w:t>
            </w:r>
          </w:p>
        </w:tc>
        <w:tc>
          <w:tcPr>
            <w:vAlign w:val="center"/>
          </w:tcPr>
          <w:p w:rsidR="00000000" w:rsidDel="00000000" w:rsidP="00000000" w:rsidRDefault="00000000" w:rsidRPr="00000000" w14:paraId="0000020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Daring</w:t>
            </w:r>
          </w:p>
        </w:tc>
        <w:tc>
          <w:tcPr>
            <w:vMerge w:val="continue"/>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0E">
            <w:pPr>
              <w:spacing w:line="276" w:lineRule="auto"/>
              <w:jc w:val="center"/>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1-2</w:t>
            </w:r>
          </w:p>
        </w:tc>
        <w:tc>
          <w:tcPr/>
          <w:p w:rsidR="00000000" w:rsidDel="00000000" w:rsidP="00000000" w:rsidRDefault="00000000" w:rsidRPr="00000000" w14:paraId="0000020F">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 CPMK 1: </w:t>
            </w:r>
          </w:p>
          <w:p w:rsidR="00000000" w:rsidDel="00000000" w:rsidP="00000000" w:rsidRDefault="00000000" w:rsidRPr="00000000" w14:paraId="00000210">
            <w:pPr>
              <w:spacing w:line="276"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 menjelaskan konsep-</w:t>
            </w:r>
            <w:r w:rsidDel="00000000" w:rsidR="00000000" w:rsidRPr="00000000">
              <w:rPr>
                <w:rFonts w:ascii="Arial" w:cs="Arial" w:eastAsia="Arial" w:hAnsi="Arial"/>
                <w:sz w:val="20"/>
                <w:szCs w:val="20"/>
                <w:rtl w:val="0"/>
              </w:rPr>
              <w:t xml:space="preserve">konsep dasar sastra bandingan.</w:t>
            </w:r>
          </w:p>
        </w:tc>
        <w:tc>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line="276" w:lineRule="auto"/>
              <w:ind w:left="170"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menjelaskan pengertian sastra bandingan dan Mampu menunjukkan keterampilan bersastra (puisi, prosa, drama)</w:t>
            </w:r>
            <w:r w:rsidDel="00000000" w:rsidR="00000000" w:rsidRPr="00000000">
              <w:rPr>
                <w:rtl w:val="0"/>
              </w:rPr>
            </w:r>
          </w:p>
        </w:tc>
        <w:tc>
          <w:tcPr/>
          <w:p w:rsidR="00000000" w:rsidDel="00000000" w:rsidP="00000000" w:rsidRDefault="00000000" w:rsidRPr="00000000" w14:paraId="00000212">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Kriteria:</w:t>
              <w:br w:type="textWrapping"/>
              <w:t xml:space="preserve">Rubrik penilaian</w:t>
              <w:br w:type="textWrapping"/>
              <w:t xml:space="preserve">Teknik tes:</w:t>
              <w:br w:type="textWrapping"/>
              <w:t xml:space="preserve">Tugas</w:t>
            </w:r>
          </w:p>
          <w:p w:rsidR="00000000" w:rsidDel="00000000" w:rsidP="00000000" w:rsidRDefault="00000000" w:rsidRPr="00000000" w14:paraId="00000213">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14">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w:t>
            </w:r>
            <w:r w:rsidDel="00000000" w:rsidR="00000000" w:rsidRPr="00000000">
              <w:rPr>
                <w:rFonts w:ascii="Arial" w:cs="Arial" w:eastAsia="Arial" w:hAnsi="Arial"/>
                <w:i w:val="1"/>
                <w:color w:val="000000"/>
                <w:sz w:val="20"/>
                <w:szCs w:val="20"/>
                <w:rtl w:val="0"/>
              </w:rPr>
              <w:t xml:space="preserve">PBL</w:t>
            </w:r>
            <w:r w:rsidDel="00000000" w:rsidR="00000000" w:rsidRPr="00000000">
              <w:rPr>
                <w:rFonts w:ascii="Arial" w:cs="Arial" w:eastAsia="Arial" w:hAnsi="Arial"/>
                <w:color w:val="000000"/>
                <w:sz w:val="20"/>
                <w:szCs w:val="20"/>
                <w:rtl w:val="0"/>
              </w:rPr>
              <w:br w:type="textWrapping"/>
              <w:t xml:space="preserve">Metode diskusi</w:t>
              <w:br w:type="textWrapping"/>
              <w:t xml:space="preserve">- Mahasiswa diberi tugas membuat perbandingan karya dari 2 negara yang berbeda.</w:t>
              <w:br w:type="textWrapping"/>
            </w:r>
          </w:p>
          <w:p w:rsidR="00000000" w:rsidDel="00000000" w:rsidP="00000000" w:rsidRDefault="00000000" w:rsidRPr="00000000" w14:paraId="00000215">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Penugasan:</w:t>
            </w:r>
          </w:p>
          <w:p w:rsidR="00000000" w:rsidDel="00000000" w:rsidP="00000000" w:rsidRDefault="00000000" w:rsidRPr="00000000" w14:paraId="00000216">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17">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p>
          <w:p w:rsidR="00000000" w:rsidDel="00000000" w:rsidP="00000000" w:rsidRDefault="00000000" w:rsidRPr="00000000" w14:paraId="00000218">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 Mahasiswa dan dosen membahas materi sastra bandingan.</w:t>
              <w:br w:type="textWrapping"/>
              <w:t xml:space="preserve">- Mahasiswa dan dosen masuk ke forum diskusi sasban.</w:t>
            </w:r>
            <w:r w:rsidDel="00000000" w:rsidR="00000000" w:rsidRPr="00000000">
              <w:rPr>
                <w:rtl w:val="0"/>
              </w:rPr>
            </w:r>
          </w:p>
        </w:tc>
        <w:tc>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Wellek, R. dan Austin W. (2014).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Teori Kesusastraan.</w:t>
            </w:r>
          </w:p>
          <w:p w:rsidR="00000000" w:rsidDel="00000000" w:rsidP="00000000" w:rsidRDefault="00000000" w:rsidRPr="00000000" w14:paraId="0000021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Jakarta: Gramedia</w:t>
            </w:r>
          </w:p>
        </w:tc>
        <w:tc>
          <w:tcPr/>
          <w:p w:rsidR="00000000" w:rsidDel="00000000" w:rsidP="00000000" w:rsidRDefault="00000000" w:rsidRPr="00000000" w14:paraId="0000021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1C">
            <w:pPr>
              <w:spacing w:line="276" w:lineRule="auto"/>
              <w:jc w:val="center"/>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sz w:val="20"/>
                <w:szCs w:val="20"/>
                <w:rtl w:val="0"/>
              </w:rPr>
              <w:t xml:space="preserve">3-4</w:t>
            </w:r>
          </w:p>
        </w:tc>
        <w:tc>
          <w:tcPr/>
          <w:p w:rsidR="00000000" w:rsidDel="00000000" w:rsidP="00000000" w:rsidRDefault="00000000" w:rsidRPr="00000000" w14:paraId="0000021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line="276" w:lineRule="auto"/>
              <w:ind w:left="-13"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Mampu menjelaskan pembelajaran dan penelitian </w:t>
            </w:r>
            <w:r w:rsidDel="00000000" w:rsidR="00000000" w:rsidRPr="00000000">
              <w:rPr>
                <w:rFonts w:ascii="Arial" w:cs="Arial" w:eastAsia="Arial" w:hAnsi="Arial"/>
                <w:sz w:val="20"/>
                <w:szCs w:val="20"/>
                <w:rtl w:val="0"/>
              </w:rPr>
              <w:t xml:space="preserve">sastra bandingan</w:t>
            </w:r>
            <w:r w:rsidDel="00000000" w:rsidR="00000000" w:rsidRPr="00000000">
              <w:rPr>
                <w:rFonts w:ascii="Arial" w:cs="Arial" w:eastAsia="Arial" w:hAnsi="Arial"/>
                <w:color w:val="000000"/>
                <w:sz w:val="20"/>
                <w:szCs w:val="20"/>
                <w:rtl w:val="0"/>
              </w:rPr>
              <w:t xml:space="preserve">.</w:t>
            </w:r>
          </w:p>
        </w:tc>
        <w:tc>
          <w:tcPr/>
          <w:p w:rsidR="00000000" w:rsidDel="00000000" w:rsidP="00000000" w:rsidRDefault="00000000" w:rsidRPr="00000000" w14:paraId="0000021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Mampu menunjukkan contoh karya sastra yang dibandingkan.</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line="276" w:lineRule="auto"/>
              <w:ind w:left="170" w:firstLine="0"/>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221">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22">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PBL</w:t>
            </w:r>
          </w:p>
          <w:p w:rsidR="00000000" w:rsidDel="00000000" w:rsidP="00000000" w:rsidRDefault="00000000" w:rsidRPr="00000000" w14:paraId="00000223">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karya sastra yang dibandingkan.</w:t>
            </w:r>
            <w:r w:rsidDel="00000000" w:rsidR="00000000" w:rsidRPr="00000000">
              <w:rPr>
                <w:rtl w:val="0"/>
              </w:rPr>
            </w:r>
          </w:p>
        </w:tc>
        <w:tc>
          <w:tcPr/>
          <w:p w:rsidR="00000000" w:rsidDel="00000000" w:rsidP="00000000" w:rsidRDefault="00000000" w:rsidRPr="00000000" w14:paraId="00000224">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yangh ditugaskan/</w:t>
            </w:r>
          </w:p>
          <w:p w:rsidR="00000000" w:rsidDel="00000000" w:rsidP="00000000" w:rsidRDefault="00000000" w:rsidRPr="00000000" w14:paraId="00000225">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 Mahasiswa dan dosen membahas materi yang dibandingkan.</w:t>
              <w:br w:type="textWrapping"/>
              <w:t xml:space="preserve">- Mahasiswa mengerjakan kuis sasban.</w:t>
            </w:r>
            <w:r w:rsidDel="00000000" w:rsidR="00000000" w:rsidRPr="00000000">
              <w:rPr>
                <w:rtl w:val="0"/>
              </w:rPr>
            </w:r>
          </w:p>
        </w:tc>
        <w:tc>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Wellek, R. dan Austin W. (2014).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Teori Kesusastraan.</w:t>
            </w:r>
          </w:p>
          <w:p w:rsidR="00000000" w:rsidDel="00000000" w:rsidP="00000000" w:rsidRDefault="00000000" w:rsidRPr="00000000" w14:paraId="0000022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Jakarta: Gramedia</w:t>
            </w:r>
          </w:p>
        </w:tc>
        <w:tc>
          <w:tcPr/>
          <w:p w:rsidR="00000000" w:rsidDel="00000000" w:rsidP="00000000" w:rsidRDefault="00000000" w:rsidRPr="00000000" w14:paraId="0000022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1067" w:hRule="atLeast"/>
          <w:tblHeader w:val="0"/>
        </w:trPr>
        <w:tc>
          <w:tcPr/>
          <w:p w:rsidR="00000000" w:rsidDel="00000000" w:rsidP="00000000" w:rsidRDefault="00000000" w:rsidRPr="00000000" w14:paraId="0000022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w:t>
            </w:r>
          </w:p>
        </w:tc>
        <w:tc>
          <w:tcPr/>
          <w:p w:rsidR="00000000" w:rsidDel="00000000" w:rsidP="00000000" w:rsidRDefault="00000000" w:rsidRPr="00000000" w14:paraId="0000022A">
            <w:pPr>
              <w:spacing w:line="276"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Sub-CPMK 3 Mampu </w:t>
            </w:r>
            <w:r w:rsidDel="00000000" w:rsidR="00000000" w:rsidRPr="00000000">
              <w:rPr>
                <w:rFonts w:ascii="Arial" w:cs="Arial" w:eastAsia="Arial" w:hAnsi="Arial"/>
                <w:sz w:val="20"/>
                <w:szCs w:val="20"/>
                <w:rtl w:val="0"/>
              </w:rPr>
              <w:t xml:space="preserve">membandingkan karya</w:t>
            </w:r>
            <w:r w:rsidDel="00000000" w:rsidR="00000000" w:rsidRPr="00000000">
              <w:rPr>
                <w:rFonts w:ascii="Arial" w:cs="Arial" w:eastAsia="Arial" w:hAnsi="Arial"/>
                <w:color w:val="000000"/>
                <w:sz w:val="20"/>
                <w:szCs w:val="20"/>
                <w:rtl w:val="0"/>
              </w:rPr>
              <w:t xml:space="preserve"> dalam konteks keseharian dan akademis.</w:t>
            </w:r>
            <w:r w:rsidDel="00000000" w:rsidR="00000000" w:rsidRPr="00000000">
              <w:rPr>
                <w:rtl w:val="0"/>
              </w:rPr>
            </w:r>
          </w:p>
        </w:tc>
        <w:tc>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line="276" w:lineRule="auto"/>
              <w:ind w:left="170"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menunjukkan nilai-nilai at karya sastra yang dibandingkan. </w:t>
            </w:r>
            <w:r w:rsidDel="00000000" w:rsidR="00000000" w:rsidRPr="00000000">
              <w:rPr>
                <w:rtl w:val="0"/>
              </w:rPr>
            </w:r>
          </w:p>
        </w:tc>
        <w:tc>
          <w:tcPr/>
          <w:p w:rsidR="00000000" w:rsidDel="00000000" w:rsidP="00000000" w:rsidRDefault="00000000" w:rsidRPr="00000000" w14:paraId="0000022C">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2D">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2E">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karya sastra bandingan </w:t>
            </w:r>
            <w:r w:rsidDel="00000000" w:rsidR="00000000" w:rsidRPr="00000000">
              <w:rPr>
                <w:rtl w:val="0"/>
              </w:rPr>
            </w:r>
          </w:p>
        </w:tc>
        <w:tc>
          <w:tcPr/>
          <w:p w:rsidR="00000000" w:rsidDel="00000000" w:rsidP="00000000" w:rsidRDefault="00000000" w:rsidRPr="00000000" w14:paraId="0000022F">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yangh ditugaskan</w:t>
            </w:r>
            <w:r w:rsidDel="00000000" w:rsidR="00000000" w:rsidRPr="00000000">
              <w:rPr>
                <w:rtl w:val="0"/>
              </w:rPr>
            </w:r>
          </w:p>
        </w:tc>
        <w:tc>
          <w:tcPr/>
          <w:p w:rsidR="00000000" w:rsidDel="00000000" w:rsidP="00000000" w:rsidRDefault="00000000" w:rsidRPr="00000000" w14:paraId="00000230">
            <w:pPr>
              <w:spacing w:line="276" w:lineRule="auto"/>
              <w:ind w:left="319"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Luxemburg, van Jan, Mieke Bal, Willem G. Westteijn. 1984. Pengantar Ilmu Sastra (terjemahan Dick Hartoko). Jakarta: Gramedia. </w:t>
            </w:r>
          </w:p>
        </w:tc>
        <w:tc>
          <w:tcPr/>
          <w:p w:rsidR="00000000" w:rsidDel="00000000" w:rsidP="00000000" w:rsidRDefault="00000000" w:rsidRPr="00000000" w14:paraId="0000023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shd w:fill="d9d9d9" w:val="clear"/>
          </w:tcPr>
          <w:p w:rsidR="00000000" w:rsidDel="00000000" w:rsidP="00000000" w:rsidRDefault="00000000" w:rsidRPr="00000000" w14:paraId="0000023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w:t>
            </w:r>
          </w:p>
        </w:tc>
        <w:tc>
          <w:tcPr>
            <w:gridSpan w:val="8"/>
            <w:shd w:fill="d9d9d9" w:val="clear"/>
          </w:tcPr>
          <w:p w:rsidR="00000000" w:rsidDel="00000000" w:rsidP="00000000" w:rsidRDefault="00000000" w:rsidRPr="00000000" w14:paraId="0000023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Tengah Semester</w:t>
            </w:r>
          </w:p>
        </w:tc>
      </w:tr>
      <w:tr>
        <w:trPr>
          <w:cantSplit w:val="0"/>
          <w:tblHeader w:val="0"/>
        </w:trPr>
        <w:tc>
          <w:tcPr/>
          <w:p w:rsidR="00000000" w:rsidDel="00000000" w:rsidP="00000000" w:rsidRDefault="00000000" w:rsidRPr="00000000" w14:paraId="0000023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9-10</w:t>
            </w:r>
          </w:p>
        </w:tc>
        <w:tc>
          <w:tcPr/>
          <w:p w:rsidR="00000000" w:rsidDel="00000000" w:rsidP="00000000" w:rsidRDefault="00000000" w:rsidRPr="00000000" w14:paraId="0000023C">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Sub-CPMK 4</w:t>
            </w:r>
          </w:p>
          <w:p w:rsidR="00000000" w:rsidDel="00000000" w:rsidP="00000000" w:rsidRDefault="00000000" w:rsidRPr="00000000" w14:paraId="0000023D">
            <w:pPr>
              <w:spacing w:line="276"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 </w:t>
            </w:r>
            <w:r w:rsidDel="00000000" w:rsidR="00000000" w:rsidRPr="00000000">
              <w:rPr>
                <w:rFonts w:ascii="Arial" w:cs="Arial" w:eastAsia="Arial" w:hAnsi="Arial"/>
                <w:sz w:val="20"/>
                <w:szCs w:val="20"/>
                <w:rtl w:val="0"/>
              </w:rPr>
              <w:t xml:space="preserve">membandingkan karya sastra secara lisan dan tulisan</w:t>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line="276" w:lineRule="auto"/>
              <w:ind w:left="170"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Mampu menunjukkan contoh karya sastra yang dibandingkan berkaitan dengan ilmu lain.</w:t>
            </w:r>
            <w:r w:rsidDel="00000000" w:rsidR="00000000" w:rsidRPr="00000000">
              <w:rPr>
                <w:rtl w:val="0"/>
              </w:rPr>
            </w:r>
          </w:p>
        </w:tc>
        <w:tc>
          <w:tcPr/>
          <w:p w:rsidR="00000000" w:rsidDel="00000000" w:rsidP="00000000" w:rsidRDefault="00000000" w:rsidRPr="00000000" w14:paraId="0000023F">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40">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41">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karya sastra bandingan berdasarkan teori atau hal yang dibandingkan.</w:t>
            </w:r>
            <w:r w:rsidDel="00000000" w:rsidR="00000000" w:rsidRPr="00000000">
              <w:rPr>
                <w:rtl w:val="0"/>
              </w:rPr>
            </w:r>
          </w:p>
        </w:tc>
        <w:tc>
          <w:tcPr/>
          <w:p w:rsidR="00000000" w:rsidDel="00000000" w:rsidP="00000000" w:rsidRDefault="00000000" w:rsidRPr="00000000" w14:paraId="00000242">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r w:rsidDel="00000000" w:rsidR="00000000" w:rsidRPr="00000000">
              <w:rPr>
                <w:rtl w:val="0"/>
              </w:rPr>
            </w:r>
          </w:p>
        </w:tc>
        <w:tc>
          <w:tcPr/>
          <w:p w:rsidR="00000000" w:rsidDel="00000000" w:rsidP="00000000" w:rsidRDefault="00000000" w:rsidRPr="00000000" w14:paraId="0000024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Teeuw. 1984. Sastra dan Ilmu Sastra. Jakarta: Pustaka Jaya.</w:t>
            </w:r>
          </w:p>
        </w:tc>
        <w:tc>
          <w:tcPr/>
          <w:p w:rsidR="00000000" w:rsidDel="00000000" w:rsidP="00000000" w:rsidRDefault="00000000" w:rsidRPr="00000000" w14:paraId="0000024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r>
      <w:tr>
        <w:trPr>
          <w:cantSplit w:val="0"/>
          <w:tblHeader w:val="0"/>
        </w:trPr>
        <w:tc>
          <w:tcPr/>
          <w:p w:rsidR="00000000" w:rsidDel="00000000" w:rsidP="00000000" w:rsidRDefault="00000000" w:rsidRPr="00000000" w14:paraId="0000024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11-12</w:t>
            </w:r>
          </w:p>
        </w:tc>
        <w:tc>
          <w:tcPr/>
          <w:p w:rsidR="00000000" w:rsidDel="00000000" w:rsidP="00000000" w:rsidRDefault="00000000" w:rsidRPr="00000000" w14:paraId="0000024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p w:rsidR="00000000" w:rsidDel="00000000" w:rsidP="00000000" w:rsidRDefault="00000000" w:rsidRPr="00000000" w14:paraId="00000247">
            <w:pPr>
              <w:spacing w:line="276"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w:t>
            </w:r>
            <w:r w:rsidDel="00000000" w:rsidR="00000000" w:rsidRPr="00000000">
              <w:rPr>
                <w:rFonts w:ascii="Arial" w:cs="Arial" w:eastAsia="Arial" w:hAnsi="Arial"/>
                <w:sz w:val="20"/>
                <w:szCs w:val="20"/>
                <w:rtl w:val="0"/>
              </w:rPr>
              <w:t xml:space="preserve"> membandingkan nilai-nilai karya sastra dari negara yang berbeda </w:t>
            </w:r>
          </w:p>
        </w:tc>
        <w:tc>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Kreatif dan cermat dalam membandingkan karya sastra yang dianalisis </w:t>
            </w:r>
            <w:r w:rsidDel="00000000" w:rsidR="00000000" w:rsidRPr="00000000">
              <w:rPr>
                <w:rtl w:val="0"/>
              </w:rPr>
            </w:r>
          </w:p>
        </w:tc>
        <w:tc>
          <w:tcPr/>
          <w:p w:rsidR="00000000" w:rsidDel="00000000" w:rsidP="00000000" w:rsidRDefault="00000000" w:rsidRPr="00000000" w14:paraId="00000249">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r w:rsidDel="00000000" w:rsidR="00000000" w:rsidRPr="00000000">
              <w:rPr>
                <w:rtl w:val="0"/>
              </w:rPr>
            </w:r>
          </w:p>
        </w:tc>
        <w:tc>
          <w:tcPr/>
          <w:p w:rsidR="00000000" w:rsidDel="00000000" w:rsidP="00000000" w:rsidRDefault="00000000" w:rsidRPr="00000000" w14:paraId="0000024A">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4B">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Berdiskusi karya sastra yang dibandingkan berdasarkan hal yang dibandingkan. </w:t>
            </w:r>
            <w:r w:rsidDel="00000000" w:rsidR="00000000" w:rsidRPr="00000000">
              <w:rPr>
                <w:rtl w:val="0"/>
              </w:rPr>
            </w:r>
          </w:p>
        </w:tc>
        <w:tc>
          <w:tcPr/>
          <w:p w:rsidR="00000000" w:rsidDel="00000000" w:rsidP="00000000" w:rsidRDefault="00000000" w:rsidRPr="00000000" w14:paraId="0000024C">
            <w:pPr>
              <w:spacing w:line="276"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r w:rsidDel="00000000" w:rsidR="00000000" w:rsidRPr="00000000">
              <w:rPr>
                <w:rtl w:val="0"/>
              </w:rPr>
            </w:r>
          </w:p>
        </w:tc>
        <w:tc>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Selden, Raman. 1991. Panduan Pembaca Teori Sastra Masa Kini. Yogyakarta: UGM Press.</w:t>
            </w:r>
          </w:p>
        </w:tc>
        <w:tc>
          <w:tcPr/>
          <w:p w:rsidR="00000000" w:rsidDel="00000000" w:rsidP="00000000" w:rsidRDefault="00000000" w:rsidRPr="00000000" w14:paraId="0000024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4F">
            <w:pPr>
              <w:spacing w:after="0"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13-14</w:t>
            </w:r>
          </w:p>
        </w:tc>
        <w:tc>
          <w:tcPr/>
          <w:p w:rsidR="00000000" w:rsidDel="00000000" w:rsidP="00000000" w:rsidRDefault="00000000" w:rsidRPr="00000000" w14:paraId="00000251">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Sub-CPMK 6</w:t>
            </w:r>
          </w:p>
          <w:p w:rsidR="00000000" w:rsidDel="00000000" w:rsidP="00000000" w:rsidRDefault="00000000" w:rsidRPr="00000000" w14:paraId="00000252">
            <w:pPr>
              <w:spacing w:after="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Mampu</w:t>
            </w:r>
            <w:r w:rsidDel="00000000" w:rsidR="00000000" w:rsidRPr="00000000">
              <w:rPr>
                <w:rFonts w:ascii="Arial" w:cs="Arial" w:eastAsia="Arial" w:hAnsi="Arial"/>
                <w:sz w:val="20"/>
                <w:szCs w:val="20"/>
                <w:rtl w:val="0"/>
              </w:rPr>
              <w:t xml:space="preserve"> membandingkan karya sastra berdasarkan nilai humaniora</w:t>
            </w:r>
          </w:p>
          <w:p w:rsidR="00000000" w:rsidDel="00000000" w:rsidP="00000000" w:rsidRDefault="00000000" w:rsidRPr="00000000" w14:paraId="00000253">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Mampu menganalisis karya sastra berdasarkan nilai humaniora</w:t>
            </w:r>
          </w:p>
        </w:tc>
        <w:tc>
          <w:tcPr/>
          <w:p w:rsidR="00000000" w:rsidDel="00000000" w:rsidP="00000000" w:rsidRDefault="00000000" w:rsidRPr="00000000" w14:paraId="00000255">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p>
        </w:tc>
        <w:tc>
          <w:tcPr/>
          <w:p w:rsidR="00000000" w:rsidDel="00000000" w:rsidP="00000000" w:rsidRDefault="00000000" w:rsidRPr="00000000" w14:paraId="00000256">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5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Berdiskusi karya sastra yang dibandingkan berdasarkan hal yang dibandingkan</w:t>
            </w:r>
          </w:p>
        </w:tc>
        <w:tc>
          <w:tcPr/>
          <w:p w:rsidR="00000000" w:rsidDel="00000000" w:rsidP="00000000" w:rsidRDefault="00000000" w:rsidRPr="00000000" w14:paraId="00000258">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p>
          <w:p w:rsidR="00000000" w:rsidDel="00000000" w:rsidP="00000000" w:rsidRDefault="00000000" w:rsidRPr="00000000" w14:paraId="00000259">
            <w:pPr>
              <w:spacing w:line="276" w:lineRule="auto"/>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25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5" w:right="0" w:hanging="7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Selden, Raman. 1991. Panduan Pembaca Teori Sastra Masa Kini. Yogyakarta: UGM Press.</w:t>
            </w:r>
          </w:p>
        </w:tc>
        <w:tc>
          <w:tcPr/>
          <w:p w:rsidR="00000000" w:rsidDel="00000000" w:rsidP="00000000" w:rsidRDefault="00000000" w:rsidRPr="00000000" w14:paraId="0000025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5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p w:rsidR="00000000" w:rsidDel="00000000" w:rsidP="00000000" w:rsidRDefault="00000000" w:rsidRPr="00000000" w14:paraId="0000025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7</w:t>
            </w:r>
          </w:p>
          <w:p w:rsidR="00000000" w:rsidDel="00000000" w:rsidP="00000000" w:rsidRDefault="00000000" w:rsidRPr="00000000" w14:paraId="0000025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Mampu membuat analisis/kajian terhadap karya sastra bandingan secara kritis.</w:t>
            </w:r>
          </w:p>
          <w:p w:rsidR="00000000" w:rsidDel="00000000" w:rsidP="00000000" w:rsidRDefault="00000000" w:rsidRPr="00000000" w14:paraId="0000025F">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Mampu mengkaji karya sastra dengan teori yang mendukung</w:t>
            </w:r>
          </w:p>
        </w:tc>
        <w:tc>
          <w:tcPr/>
          <w:p w:rsidR="00000000" w:rsidDel="00000000" w:rsidP="00000000" w:rsidRDefault="00000000" w:rsidRPr="00000000" w14:paraId="00000262">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Rubrik penilaian</w:t>
              <w:br w:type="textWrapping"/>
              <w:t xml:space="preserve">Teknik tes:</w:t>
              <w:br w:type="textWrapping"/>
              <w:t xml:space="preserve">Tugas</w:t>
            </w:r>
          </w:p>
        </w:tc>
        <w:tc>
          <w:tcPr/>
          <w:p w:rsidR="00000000" w:rsidDel="00000000" w:rsidP="00000000" w:rsidRDefault="00000000" w:rsidRPr="00000000" w14:paraId="00000263">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Metode diskusi.</w:t>
            </w:r>
          </w:p>
          <w:p w:rsidR="00000000" w:rsidDel="00000000" w:rsidP="00000000" w:rsidRDefault="00000000" w:rsidRPr="00000000" w14:paraId="0000026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Berdiskusi karya sastra yang dibandingkan berdasarkan hal yang dibandingkan</w:t>
            </w:r>
          </w:p>
        </w:tc>
        <w:tc>
          <w:tcPr/>
          <w:p w:rsidR="00000000" w:rsidDel="00000000" w:rsidP="00000000" w:rsidRDefault="00000000" w:rsidRPr="00000000" w14:paraId="00000265">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LMS Unpak</w:t>
              <w:br w:type="textWrapping"/>
              <w:t xml:space="preserve">https://lms.unpak.ac.id/course/view.php?id=16203</w:t>
              <w:br w:type="textWrapping"/>
              <w:t xml:space="preserve">- Mahasiswa membaca materi/bahan ajar yang ditugaskan</w:t>
            </w:r>
          </w:p>
        </w:tc>
        <w:tc>
          <w:tcPr/>
          <w:p w:rsidR="00000000" w:rsidDel="00000000" w:rsidP="00000000" w:rsidRDefault="00000000" w:rsidRPr="00000000" w14:paraId="0000026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35" w:right="0" w:hanging="7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Selden, Raman. 1991. Panduan Pembaca Teori Sastra Masa Kini. Yogyakarta: UGM Press.</w:t>
            </w:r>
          </w:p>
        </w:tc>
        <w:tc>
          <w:tcPr/>
          <w:p w:rsidR="00000000" w:rsidDel="00000000" w:rsidP="00000000" w:rsidRDefault="00000000" w:rsidRPr="00000000" w14:paraId="0000026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r>
      <w:tr>
        <w:trPr>
          <w:cantSplit w:val="0"/>
          <w:tblHeader w:val="0"/>
        </w:trPr>
        <w:tc>
          <w:tcPr>
            <w:shd w:fill="d9d9d9" w:val="clear"/>
          </w:tcPr>
          <w:p w:rsidR="00000000" w:rsidDel="00000000" w:rsidP="00000000" w:rsidRDefault="00000000" w:rsidRPr="00000000" w14:paraId="0000026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w:t>
            </w:r>
          </w:p>
        </w:tc>
        <w:tc>
          <w:tcPr>
            <w:gridSpan w:val="8"/>
            <w:shd w:fill="d9d9d9" w:val="clear"/>
          </w:tcPr>
          <w:p w:rsidR="00000000" w:rsidDel="00000000" w:rsidP="00000000" w:rsidRDefault="00000000" w:rsidRPr="00000000" w14:paraId="0000026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Akhir Semester                                                                                                                   </w:t>
            </w:r>
          </w:p>
        </w:tc>
      </w:tr>
      <w:tr>
        <w:trPr>
          <w:cantSplit w:val="0"/>
          <w:tblHeader w:val="0"/>
        </w:trPr>
        <w:tc>
          <w:tcPr>
            <w:gridSpan w:val="7"/>
          </w:tcPr>
          <w:p w:rsidR="00000000" w:rsidDel="00000000" w:rsidP="00000000" w:rsidRDefault="00000000" w:rsidRPr="00000000" w14:paraId="00000271">
            <w:pPr>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Jumlah Nilai Maksimal</w:t>
            </w:r>
          </w:p>
        </w:tc>
        <w:tc>
          <w:tcPr/>
          <w:p w:rsidR="00000000" w:rsidDel="00000000" w:rsidP="00000000" w:rsidRDefault="00000000" w:rsidRPr="00000000" w14:paraId="0000027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100</w:t>
            </w:r>
          </w:p>
        </w:tc>
      </w:tr>
    </w:tbl>
    <w:p w:rsidR="00000000" w:rsidDel="00000000" w:rsidP="00000000" w:rsidRDefault="00000000" w:rsidRPr="00000000" w14:paraId="0000027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A">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B">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C">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D">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7E">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Rencana, Distribusi, dan Persentase Penilaian MK Kajian Sastra Bandingan</w:t>
      </w:r>
    </w:p>
    <w:tbl>
      <w:tblPr>
        <w:tblStyle w:val="Table3"/>
        <w:tblW w:w="14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080"/>
        <w:gridCol w:w="1035"/>
        <w:gridCol w:w="1215"/>
        <w:gridCol w:w="1222"/>
        <w:gridCol w:w="1448"/>
        <w:gridCol w:w="1605"/>
        <w:gridCol w:w="1755"/>
        <w:gridCol w:w="1185"/>
        <w:gridCol w:w="2370"/>
        <w:tblGridChange w:id="0">
          <w:tblGrid>
            <w:gridCol w:w="1680"/>
            <w:gridCol w:w="1080"/>
            <w:gridCol w:w="1035"/>
            <w:gridCol w:w="1215"/>
            <w:gridCol w:w="1222"/>
            <w:gridCol w:w="1448"/>
            <w:gridCol w:w="1605"/>
            <w:gridCol w:w="1755"/>
            <w:gridCol w:w="1185"/>
            <w:gridCol w:w="2370"/>
          </w:tblGrid>
        </w:tblGridChange>
      </w:tblGrid>
      <w:tr>
        <w:trPr>
          <w:cantSplit w:val="0"/>
          <w:tblHeader w:val="0"/>
        </w:trPr>
        <w:tc>
          <w:tcPr>
            <w:vAlign w:val="center"/>
          </w:tcPr>
          <w:p w:rsidR="00000000" w:rsidDel="00000000" w:rsidP="00000000" w:rsidRDefault="00000000" w:rsidRPr="00000000" w14:paraId="0000027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w:t>
            </w:r>
          </w:p>
        </w:tc>
        <w:tc>
          <w:tcPr>
            <w:vAlign w:val="center"/>
          </w:tcPr>
          <w:p w:rsidR="00000000" w:rsidDel="00000000" w:rsidP="00000000" w:rsidRDefault="00000000" w:rsidRPr="00000000" w14:paraId="0000028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UTS</w:t>
            </w:r>
          </w:p>
        </w:tc>
        <w:tc>
          <w:tcPr>
            <w:vAlign w:val="center"/>
          </w:tcPr>
          <w:p w:rsidR="00000000" w:rsidDel="00000000" w:rsidP="00000000" w:rsidRDefault="00000000" w:rsidRPr="00000000" w14:paraId="0000028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UAS</w:t>
            </w:r>
          </w:p>
        </w:tc>
        <w:tc>
          <w:tcPr>
            <w:vAlign w:val="center"/>
          </w:tcPr>
          <w:p w:rsidR="00000000" w:rsidDel="00000000" w:rsidP="00000000" w:rsidRDefault="00000000" w:rsidRPr="00000000" w14:paraId="0000028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Produk</w:t>
            </w:r>
          </w:p>
        </w:tc>
        <w:tc>
          <w:tcPr>
            <w:vAlign w:val="center"/>
          </w:tcPr>
          <w:p w:rsidR="00000000" w:rsidDel="00000000" w:rsidP="00000000" w:rsidRDefault="00000000" w:rsidRPr="00000000" w14:paraId="0000028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Praktikum</w:t>
            </w:r>
          </w:p>
        </w:tc>
        <w:tc>
          <w:tcPr>
            <w:vAlign w:val="center"/>
          </w:tcPr>
          <w:p w:rsidR="00000000" w:rsidDel="00000000" w:rsidP="00000000" w:rsidRDefault="00000000" w:rsidRPr="00000000" w14:paraId="00000284">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Presentasi/</w:t>
            </w:r>
          </w:p>
          <w:p w:rsidR="00000000" w:rsidDel="00000000" w:rsidP="00000000" w:rsidRDefault="00000000" w:rsidRPr="00000000" w14:paraId="0000028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Unjuk Kinerja</w:t>
            </w:r>
          </w:p>
        </w:tc>
        <w:tc>
          <w:tcPr>
            <w:vAlign w:val="center"/>
          </w:tcPr>
          <w:p w:rsidR="00000000" w:rsidDel="00000000" w:rsidP="00000000" w:rsidRDefault="00000000" w:rsidRPr="00000000" w14:paraId="0000028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Quiz</w:t>
            </w:r>
          </w:p>
        </w:tc>
        <w:tc>
          <w:tcPr>
            <w:vAlign w:val="center"/>
          </w:tcPr>
          <w:p w:rsidR="00000000" w:rsidDel="00000000" w:rsidP="00000000" w:rsidRDefault="00000000" w:rsidRPr="00000000" w14:paraId="00000287">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Keaktifan</w:t>
            </w:r>
          </w:p>
        </w:tc>
        <w:tc>
          <w:tcPr>
            <w:vAlign w:val="center"/>
          </w:tcPr>
          <w:p w:rsidR="00000000" w:rsidDel="00000000" w:rsidP="00000000" w:rsidRDefault="00000000" w:rsidRPr="00000000" w14:paraId="0000028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Sikap</w:t>
            </w:r>
          </w:p>
        </w:tc>
        <w:tc>
          <w:tcPr>
            <w:vAlign w:val="center"/>
          </w:tcPr>
          <w:p w:rsidR="00000000" w:rsidDel="00000000" w:rsidP="00000000" w:rsidRDefault="00000000" w:rsidRPr="00000000" w14:paraId="0000028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Persentase Penilaian</w:t>
            </w:r>
          </w:p>
        </w:tc>
      </w:tr>
      <w:tr>
        <w:trPr>
          <w:cantSplit w:val="0"/>
          <w:tblHeader w:val="0"/>
        </w:trPr>
        <w:tc>
          <w:tcPr/>
          <w:p w:rsidR="00000000" w:rsidDel="00000000" w:rsidP="00000000" w:rsidRDefault="00000000" w:rsidRPr="00000000" w14:paraId="0000028A">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1</w:t>
            </w:r>
          </w:p>
        </w:tc>
        <w:tc>
          <w:tcPr>
            <w:vAlign w:val="center"/>
          </w:tcPr>
          <w:p w:rsidR="00000000" w:rsidDel="00000000" w:rsidP="00000000" w:rsidRDefault="00000000" w:rsidRPr="00000000" w14:paraId="0000028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8C">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8D">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8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8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9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94">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2</w:t>
            </w:r>
          </w:p>
        </w:tc>
        <w:tc>
          <w:tcPr>
            <w:vAlign w:val="center"/>
          </w:tcPr>
          <w:p w:rsidR="00000000" w:rsidDel="00000000" w:rsidP="00000000" w:rsidRDefault="00000000" w:rsidRPr="00000000" w14:paraId="0000029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96">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97">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9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9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9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9E">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3</w:t>
            </w:r>
          </w:p>
        </w:tc>
        <w:tc>
          <w:tcPr>
            <w:vAlign w:val="center"/>
          </w:tcPr>
          <w:p w:rsidR="00000000" w:rsidDel="00000000" w:rsidP="00000000" w:rsidRDefault="00000000" w:rsidRPr="00000000" w14:paraId="0000029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A0">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1">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A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A8">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4</w:t>
            </w:r>
          </w:p>
        </w:tc>
        <w:tc>
          <w:tcPr>
            <w:vAlign w:val="center"/>
          </w:tcPr>
          <w:p w:rsidR="00000000" w:rsidDel="00000000" w:rsidP="00000000" w:rsidRDefault="00000000" w:rsidRPr="00000000" w14:paraId="000002A9">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AB">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C">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AE">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A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B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r>
      <w:tr>
        <w:trPr>
          <w:cantSplit w:val="0"/>
          <w:tblHeader w:val="0"/>
        </w:trPr>
        <w:tc>
          <w:tcPr/>
          <w:p w:rsidR="00000000" w:rsidDel="00000000" w:rsidP="00000000" w:rsidRDefault="00000000" w:rsidRPr="00000000" w14:paraId="000002B2">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5</w:t>
            </w:r>
          </w:p>
        </w:tc>
        <w:tc>
          <w:tcPr>
            <w:vAlign w:val="center"/>
          </w:tcPr>
          <w:p w:rsidR="00000000" w:rsidDel="00000000" w:rsidP="00000000" w:rsidRDefault="00000000" w:rsidRPr="00000000" w14:paraId="000002B3">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B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B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8">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B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B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B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6</w:t>
            </w:r>
          </w:p>
        </w:tc>
        <w:tc>
          <w:tcPr>
            <w:vAlign w:val="center"/>
          </w:tcPr>
          <w:p w:rsidR="00000000" w:rsidDel="00000000" w:rsidP="00000000" w:rsidRDefault="00000000" w:rsidRPr="00000000" w14:paraId="000002BD">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B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B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C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2">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C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19%</w:t>
            </w:r>
          </w:p>
        </w:tc>
      </w:tr>
      <w:tr>
        <w:trPr>
          <w:cantSplit w:val="0"/>
          <w:tblHeader w:val="0"/>
        </w:trPr>
        <w:tc>
          <w:tcPr/>
          <w:p w:rsidR="00000000" w:rsidDel="00000000" w:rsidP="00000000" w:rsidRDefault="00000000" w:rsidRPr="00000000" w14:paraId="000002C6">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 7</w:t>
            </w:r>
          </w:p>
        </w:tc>
        <w:tc>
          <w:tcPr>
            <w:vAlign w:val="center"/>
          </w:tcPr>
          <w:p w:rsidR="00000000" w:rsidDel="00000000" w:rsidP="00000000" w:rsidRDefault="00000000" w:rsidRPr="00000000" w14:paraId="000002C7">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C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2C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B">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C">
            <w:pPr>
              <w:spacing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C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C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C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r>
      <w:tr>
        <w:trPr>
          <w:cantSplit w:val="0"/>
          <w:tblHeader w:val="0"/>
        </w:trPr>
        <w:tc>
          <w:tcPr/>
          <w:p w:rsidR="00000000" w:rsidDel="00000000" w:rsidP="00000000" w:rsidRDefault="00000000" w:rsidRPr="00000000" w14:paraId="000002D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Persentase Penilaian</w:t>
            </w:r>
          </w:p>
        </w:tc>
        <w:tc>
          <w:tcPr>
            <w:vAlign w:val="center"/>
          </w:tcPr>
          <w:p w:rsidR="00000000" w:rsidDel="00000000" w:rsidP="00000000" w:rsidRDefault="00000000" w:rsidRPr="00000000" w14:paraId="000002D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vAlign w:val="center"/>
          </w:tcPr>
          <w:p w:rsidR="00000000" w:rsidDel="00000000" w:rsidP="00000000" w:rsidRDefault="00000000" w:rsidRPr="00000000" w14:paraId="000002D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w:t>
            </w:r>
          </w:p>
        </w:tc>
        <w:tc>
          <w:tcPr>
            <w:vAlign w:val="center"/>
          </w:tcPr>
          <w:p w:rsidR="00000000" w:rsidDel="00000000" w:rsidP="00000000" w:rsidRDefault="00000000" w:rsidRPr="00000000" w14:paraId="000002D3">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vAlign w:val="center"/>
          </w:tcPr>
          <w:p w:rsidR="00000000" w:rsidDel="00000000" w:rsidP="00000000" w:rsidRDefault="00000000" w:rsidRPr="00000000" w14:paraId="000002D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vAlign w:val="center"/>
          </w:tcPr>
          <w:p w:rsidR="00000000" w:rsidDel="00000000" w:rsidP="00000000" w:rsidRDefault="00000000" w:rsidRPr="00000000" w14:paraId="000002D5">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vAlign w:val="center"/>
          </w:tcPr>
          <w:p w:rsidR="00000000" w:rsidDel="00000000" w:rsidP="00000000" w:rsidRDefault="00000000" w:rsidRPr="00000000" w14:paraId="000002D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2D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vAlign w:val="center"/>
          </w:tcPr>
          <w:p w:rsidR="00000000" w:rsidDel="00000000" w:rsidP="00000000" w:rsidRDefault="00000000" w:rsidRPr="00000000" w14:paraId="000002D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vAlign w:val="center"/>
          </w:tcPr>
          <w:p w:rsidR="00000000" w:rsidDel="00000000" w:rsidP="00000000" w:rsidRDefault="00000000" w:rsidRPr="00000000" w14:paraId="000002D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bl>
    <w:p w:rsidR="00000000" w:rsidDel="00000000" w:rsidP="00000000" w:rsidRDefault="00000000" w:rsidRPr="00000000" w14:paraId="000002DA">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tab/>
        <w:tab/>
        <w:tab/>
        <w:tab/>
        <w:tab/>
        <w:tab/>
        <w:tab/>
        <w:tab/>
        <w:tab/>
        <w:t xml:space="preserve">Bogor, Mei 2023</w:t>
      </w:r>
    </w:p>
    <w:p w:rsidR="00000000" w:rsidDel="00000000" w:rsidP="00000000" w:rsidRDefault="00000000" w:rsidRPr="00000000" w14:paraId="000002DC">
      <w:pPr>
        <w:spacing w:after="0" w:line="276" w:lineRule="auto"/>
        <w:rPr>
          <w:rFonts w:ascii="Arial" w:cs="Arial" w:eastAsia="Arial" w:hAnsi="Arial"/>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7778115</wp:posOffset>
            </wp:positionH>
            <wp:positionV relativeFrom="paragraph">
              <wp:posOffset>22860</wp:posOffset>
            </wp:positionV>
            <wp:extent cx="1421765" cy="418465"/>
            <wp:effectExtent b="0" l="0" r="0" t="0"/>
            <wp:wrapNone/>
            <wp:docPr id="145905591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421765" cy="418465"/>
                    </a:xfrm>
                    <a:prstGeom prst="rect"/>
                    <a:ln/>
                  </pic:spPr>
                </pic:pic>
              </a:graphicData>
            </a:graphic>
          </wp:anchor>
        </w:drawing>
      </w:r>
    </w:p>
    <w:p w:rsidR="00000000" w:rsidDel="00000000" w:rsidP="00000000" w:rsidRDefault="00000000" w:rsidRPr="00000000" w14:paraId="000002D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E">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D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ab/>
        <w:tab/>
        <w:t xml:space="preserve">Dr. H. Aam Nurjaman, M.Pd.</w:t>
      </w:r>
    </w:p>
    <w:p w:rsidR="00000000" w:rsidDel="00000000" w:rsidP="00000000" w:rsidRDefault="00000000" w:rsidRPr="00000000" w14:paraId="000002E0">
      <w:pPr>
        <w:spacing w:after="0" w:line="276" w:lineRule="auto"/>
        <w:rPr>
          <w:rFonts w:ascii="Arial" w:cs="Arial" w:eastAsia="Arial" w:hAnsi="Arial"/>
          <w:sz w:val="20"/>
          <w:szCs w:val="20"/>
        </w:rPr>
      </w:pPr>
      <w:r w:rsidDel="00000000" w:rsidR="00000000" w:rsidRPr="00000000">
        <w:rPr>
          <w:rtl w:val="0"/>
        </w:rPr>
      </w:r>
    </w:p>
    <w:sectPr>
      <w:pgSz w:h="12240" w:w="20160" w:orient="landscape"/>
      <w:pgMar w:bottom="1440" w:top="1440" w:left="144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DC163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val="1"/>
    <w:rsid w:val="00F4485C"/>
    <w:pPr>
      <w:ind w:left="720"/>
      <w:contextualSpacing w:val="1"/>
    </w:pPr>
    <w:rPr>
      <w:noProof w:val="1"/>
      <w:lang w:val="id-ID"/>
    </w:rPr>
  </w:style>
  <w:style w:type="character" w:styleId="ListParagraphChar" w:customStyle="1">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val="1"/>
    <w:rsid w:val="00F4485C"/>
    <w:rPr>
      <w:noProof w:val="1"/>
      <w:lang w:val="id-ID"/>
    </w:rPr>
  </w:style>
  <w:style w:type="paragraph" w:styleId="NoSpacing">
    <w:name w:val="No Spacing"/>
    <w:uiPriority w:val="1"/>
    <w:qFormat w:val="1"/>
    <w:rsid w:val="00D34ED6"/>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TableParagraph" w:customStyle="1">
    <w:name w:val="Table Paragraph"/>
    <w:basedOn w:val="Normal"/>
    <w:uiPriority w:val="1"/>
    <w:qFormat w:val="1"/>
    <w:rsid w:val="00E64AE4"/>
    <w:pPr>
      <w:widowControl w:val="0"/>
      <w:autoSpaceDE w:val="0"/>
      <w:autoSpaceDN w:val="0"/>
      <w:spacing w:after="0" w:line="240" w:lineRule="auto"/>
    </w:pPr>
    <w:rPr>
      <w:rFonts w:ascii="Times New Roman" w:cs="Times New Roman" w:eastAsia="Times New Roman" w:hAnsi="Times New Roman"/>
      <w:lang w:eastAsia="en-US" w:val="id"/>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qzybKytMHVN5Y3xLX49G1qudO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zIIaC5namRneHMyCWguMzBqMHpsbDIJaC4xZm9iOXRlOAByITFjSVlLX2NhTjBvT2hSMHZJMzhUMWoxNmZ3b0xnVnR4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2023-05-19T07:24:00Z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