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22" w:rsidRDefault="002C2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2C2822">
        <w:tc>
          <w:tcPr>
            <w:tcW w:w="3406" w:type="dxa"/>
            <w:vMerge w:val="restart"/>
            <w:shd w:val="clear" w:color="auto" w:fill="5B9BD5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/>
              </w:rPr>
              <w:drawing>
                <wp:inline distT="0" distB="0" distL="0" distR="0" wp14:anchorId="2986FBC7" wp14:editId="3A75BCDD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2C2822">
        <w:tc>
          <w:tcPr>
            <w:tcW w:w="3406" w:type="dxa"/>
            <w:vMerge/>
            <w:shd w:val="clear" w:color="auto" w:fill="5B9BD5"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2C2822">
        <w:tc>
          <w:tcPr>
            <w:tcW w:w="3406" w:type="dxa"/>
          </w:tcPr>
          <w:p w:rsidR="002C2822" w:rsidRDefault="00634B65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2C2822">
        <w:trPr>
          <w:trHeight w:val="539"/>
        </w:trPr>
        <w:tc>
          <w:tcPr>
            <w:tcW w:w="3406" w:type="dxa"/>
          </w:tcPr>
          <w:p w:rsidR="002C2822" w:rsidRP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  <w:t>Kewirausahaan Bahasa dan Sastra Indonesia</w:t>
            </w:r>
          </w:p>
        </w:tc>
        <w:tc>
          <w:tcPr>
            <w:tcW w:w="4011" w:type="dxa"/>
            <w:gridSpan w:val="4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PIN6130</w:t>
            </w:r>
          </w:p>
        </w:tc>
        <w:tc>
          <w:tcPr>
            <w:tcW w:w="3041" w:type="dxa"/>
            <w:gridSpan w:val="2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:rsidR="002C2822" w:rsidRDefault="002C282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2822">
        <w:tc>
          <w:tcPr>
            <w:tcW w:w="3406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2C2822">
        <w:tc>
          <w:tcPr>
            <w:tcW w:w="3406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2C2822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</w:t>
            </w:r>
            <w:r w:rsidR="00634B6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634B65"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 w:rsidR="00634B6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4"/>
          </w:tcPr>
          <w:p w:rsidR="002C2822" w:rsidRP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Mubarock,M.Pd</w:t>
            </w:r>
          </w:p>
        </w:tc>
        <w:tc>
          <w:tcPr>
            <w:tcW w:w="2787" w:type="dxa"/>
            <w:gridSpan w:val="3"/>
          </w:tcPr>
          <w:p w:rsidR="002C2822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Aam Nurjaman,M.Pd</w:t>
            </w:r>
            <w:r w:rsidR="00634B6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C2822">
        <w:tc>
          <w:tcPr>
            <w:tcW w:w="3406" w:type="dxa"/>
            <w:vMerge w:val="restart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2C2822">
        <w:trPr>
          <w:trHeight w:val="638"/>
        </w:trPr>
        <w:tc>
          <w:tcPr>
            <w:tcW w:w="3406" w:type="dxa"/>
            <w:vMerge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C2822" w:rsidRDefault="002C282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1" w:type="dxa"/>
            <w:gridSpan w:val="9"/>
          </w:tcPr>
          <w:p w:rsidR="002C2822" w:rsidRDefault="002C282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:rsidR="00C21739" w:rsidRPr="003E0358" w:rsidRDefault="00C21739" w:rsidP="00CC3BF8">
            <w:pPr>
              <w:tabs>
                <w:tab w:val="left" w:pos="3885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21739">
        <w:trPr>
          <w:trHeight w:val="548"/>
        </w:trPr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21739" w:rsidRPr="00C21739" w:rsidRDefault="00C21739" w:rsidP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2291" w:type="dxa"/>
            <w:gridSpan w:val="9"/>
          </w:tcPr>
          <w:p w:rsidR="00C21739" w:rsidRDefault="00C2173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Menginternalisasi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semangat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kemandirian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kejuangan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</w:p>
        </w:tc>
      </w:tr>
      <w:tr w:rsidR="00C21739">
        <w:trPr>
          <w:trHeight w:val="332"/>
        </w:trPr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Menguasai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prinsip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manajemen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bahasa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sastra</w:t>
            </w:r>
            <w:proofErr w:type="spellEnd"/>
            <w:r>
              <w:rPr>
                <w:color w:val="000000"/>
              </w:rPr>
              <w:t xml:space="preserve"> Indonesia, </w:t>
            </w:r>
            <w:proofErr w:type="spellStart"/>
            <w:r>
              <w:rPr>
                <w:color w:val="000000"/>
              </w:rPr>
              <w:t>serta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pembelajarannya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4C6DF3" w:rsidRDefault="004C6DF3" w:rsidP="004C6DF3">
            <w:pPr>
              <w:pStyle w:val="NormalWeb"/>
              <w:spacing w:before="0" w:after="0"/>
            </w:pPr>
            <w:r>
              <w:rPr>
                <w:color w:val="000000"/>
              </w:rPr>
              <w:t>Mampu menghasilkan layanan jasa dan produk kreatif dalam bidang bahasa dan sastra Indonesia, serta pembelajarannya.</w:t>
            </w:r>
          </w:p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6DF3">
        <w:tc>
          <w:tcPr>
            <w:tcW w:w="3406" w:type="dxa"/>
            <w:vMerge/>
            <w:vAlign w:val="center"/>
          </w:tcPr>
          <w:p w:rsidR="004C6DF3" w:rsidRDefault="004C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C6DF3" w:rsidRPr="004C6DF3" w:rsidRDefault="004C6DF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CPMK 4</w:t>
            </w:r>
          </w:p>
        </w:tc>
        <w:tc>
          <w:tcPr>
            <w:tcW w:w="12291" w:type="dxa"/>
            <w:gridSpan w:val="9"/>
          </w:tcPr>
          <w:p w:rsidR="004C6DF3" w:rsidRDefault="004C6DF3" w:rsidP="004C6DF3">
            <w:pPr>
              <w:pStyle w:val="NormalWeb"/>
              <w:spacing w:before="0" w:after="0" w:line="229" w:lineRule="atLeast"/>
            </w:pPr>
            <w:r>
              <w:rPr>
                <w:color w:val="000000"/>
              </w:rPr>
              <w:t>Mampu mengelola potensi diri dan lingkungan serta menjalin kerja sama untuk mendapat manfaat ekonomis.</w:t>
            </w:r>
          </w:p>
          <w:p w:rsidR="004C6DF3" w:rsidRDefault="004C6DF3" w:rsidP="004C6DF3">
            <w:pPr>
              <w:pStyle w:val="NormalWeb"/>
              <w:spacing w:before="0" w:after="0"/>
              <w:rPr>
                <w:color w:val="000000"/>
              </w:rPr>
            </w:pP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Menjelaskan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Mengaplikasikan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sikap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kepribadian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berpikir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kreatif</w:t>
            </w:r>
            <w:proofErr w:type="spellEnd"/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Menjelaskan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studi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kelayakan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kewirauahaan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faktor-faktor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pendorong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wirausahaan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manajemen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usaha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kiat-kiat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berwirausaha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Menyusun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perencanaan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praktikum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C21739" w:rsidRDefault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Mengaplikasikan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kegiatan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berwirausaha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bidang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bahasa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seni</w:t>
            </w:r>
            <w:proofErr w:type="spellEnd"/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15" w:type="dxa"/>
            <w:gridSpan w:val="10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15" w:type="dxa"/>
            <w:gridSpan w:val="10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C21739">
        <w:tc>
          <w:tcPr>
            <w:tcW w:w="3406" w:type="dxa"/>
            <w:vMerge w:val="restart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739">
        <w:trPr>
          <w:trHeight w:val="350"/>
        </w:trPr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C21739" w:rsidRDefault="00C2173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C21739">
        <w:tc>
          <w:tcPr>
            <w:tcW w:w="3406" w:type="dxa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:rsidR="004C6DF3" w:rsidRDefault="004C6DF3" w:rsidP="004C6DF3">
            <w:pPr>
              <w:pStyle w:val="NormalWeb"/>
              <w:spacing w:before="0" w:after="0"/>
            </w:pPr>
            <w:r>
              <w:rPr>
                <w:color w:val="000000"/>
              </w:rPr>
              <w:t>Konsep kewirausahaan yang akan dibahas dan didiskusikan dalam mata kuliah ini berorientasi pada dua aspek utama, yaitu orientasi nilai (</w:t>
            </w:r>
            <w:r>
              <w:rPr>
                <w:i/>
                <w:iCs/>
                <w:color w:val="000000"/>
              </w:rPr>
              <w:t>value-oriented</w:t>
            </w:r>
            <w:r>
              <w:rPr>
                <w:color w:val="000000"/>
              </w:rPr>
              <w:t>) dan orientasi tujuan (</w:t>
            </w:r>
            <w:r>
              <w:rPr>
                <w:i/>
                <w:iCs/>
                <w:color w:val="000000"/>
              </w:rPr>
              <w:t>goal-oriented</w:t>
            </w:r>
            <w:r>
              <w:rPr>
                <w:color w:val="000000"/>
              </w:rPr>
              <w:t xml:space="preserve">). Salah satu muatan penting yang perlu diintroduksi kepada mahasiswa, yaitu internalisasi sistem nilai yang terkandung dalam kewirausahaan, yakni kemandirian, berpikir kreatif, </w:t>
            </w:r>
            <w:r>
              <w:rPr>
                <w:i/>
                <w:iCs/>
                <w:color w:val="000000"/>
              </w:rPr>
              <w:t>soft-skill</w:t>
            </w:r>
            <w:r>
              <w:rPr>
                <w:color w:val="000000"/>
              </w:rPr>
              <w:t>, keterampilan interpersonal, komunikasi persuasif, kerja keras, persistensi, dan lainnya. Pada akhirnya, dampak jangka panjang yang diharapkan dari pembentukan nilai-nilai tersebut adalah kemampuan menangkap dan mengkreasikan peluang menjadi sesuatu yang memiliki nilai jual dan nilai tambah.</w:t>
            </w:r>
          </w:p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Kajian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1. Pengantar perkuliahan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2. Pengertian, karakteristik, dan fungsi kewirausahaan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3. Sikap dan kepribadian berwirausaha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4. Berpikir kreatif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5. Studi kelayakan berwirausaha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6. Faktor-faktor pendorong wirausaha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7. Manajemen usaha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UTS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lastRenderedPageBreak/>
              <w:t>9. Kiat-kiat berwirausaha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10. Perencanaan praktikum dengan magang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11. Penyajian jenis wirasuaha hasil magang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12. Penyajian modal wirausaha hasil magang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13. Penyajian manajemen wirausaha hasil magang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14. Penyajian keuntungan wirausaha hasil magang</w:t>
            </w:r>
          </w:p>
          <w:p w:rsidR="004C6DF3" w:rsidRPr="004C6DF3" w:rsidRDefault="004C6DF3" w:rsidP="004C6DF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C6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15. Evaluasi perkuliahan</w:t>
            </w:r>
          </w:p>
          <w:p w:rsidR="00C21739" w:rsidRDefault="00C21739" w:rsidP="004C6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Merge w:val="restart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Pustaka</w:t>
            </w:r>
            <w:proofErr w:type="spellEnd"/>
          </w:p>
        </w:tc>
        <w:tc>
          <w:tcPr>
            <w:tcW w:w="13712" w:type="dxa"/>
            <w:gridSpan w:val="11"/>
            <w:shd w:val="clear" w:color="auto" w:fill="D9D9D9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Daryanto. 2012. </w:t>
            </w:r>
            <w:r>
              <w:rPr>
                <w:i/>
                <w:iCs/>
                <w:color w:val="000000"/>
              </w:rPr>
              <w:t>Pendidikan Kewirausahaan</w:t>
            </w:r>
            <w:r>
              <w:rPr>
                <w:color w:val="000000"/>
              </w:rPr>
              <w:t>. Yogyakarta: Gava Media.</w:t>
            </w:r>
          </w:p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Malawat, Muh. Saleh. 2019. </w:t>
            </w:r>
            <w:r>
              <w:rPr>
                <w:i/>
                <w:iCs/>
                <w:color w:val="000000"/>
              </w:rPr>
              <w:t>Kewirausahaan Pendidikan</w:t>
            </w:r>
            <w:r>
              <w:rPr>
                <w:color w:val="000000"/>
              </w:rPr>
              <w:t>. Yogyakarta: Deepublish.</w:t>
            </w:r>
          </w:p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Mursidin dan Arifin. 2020. </w:t>
            </w:r>
            <w:r>
              <w:rPr>
                <w:i/>
                <w:iCs/>
                <w:color w:val="000000"/>
              </w:rPr>
              <w:t xml:space="preserve">Pendidikan Kewirausahaan: Pembuktian Praktik &amp; Praktik untuk Pembuktian Teori. </w:t>
            </w:r>
            <w:r>
              <w:rPr>
                <w:color w:val="000000"/>
              </w:rPr>
              <w:t>Jakarta: Bumi Aksara.</w:t>
            </w:r>
          </w:p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Sukyadi, Didi, dkk. 2007. Mari Berwirausaha. Bandung: Basen.</w:t>
            </w:r>
          </w:p>
          <w:p w:rsidR="00C21739" w:rsidRDefault="00C21739" w:rsidP="004C6DF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C21739">
        <w:tc>
          <w:tcPr>
            <w:tcW w:w="3406" w:type="dxa"/>
            <w:vMerge/>
            <w:vAlign w:val="center"/>
          </w:tcPr>
          <w:p w:rsidR="00C21739" w:rsidRDefault="00C21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Alma, Buchari.2005. </w:t>
            </w:r>
            <w:r>
              <w:rPr>
                <w:i/>
                <w:iCs/>
                <w:color w:val="000000"/>
              </w:rPr>
              <w:t>Kewirusahaan untuk Mahasiswa dan Umum</w:t>
            </w:r>
            <w:r>
              <w:rPr>
                <w:color w:val="000000"/>
              </w:rPr>
              <w:t>. Bandung: Alfabeta.</w:t>
            </w:r>
          </w:p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Hall, Doug.2001. </w:t>
            </w:r>
            <w:r>
              <w:rPr>
                <w:i/>
                <w:iCs/>
                <w:color w:val="000000"/>
              </w:rPr>
              <w:t>Metode Canggih Melejitkan Kreativitas Bisnis</w:t>
            </w:r>
            <w:r>
              <w:rPr>
                <w:color w:val="000000"/>
              </w:rPr>
              <w:t>. Bandung: Mizan.</w:t>
            </w:r>
          </w:p>
          <w:p w:rsidR="004C6DF3" w:rsidRDefault="004C6DF3" w:rsidP="004C6DF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Khotijah, Siti. 2004. </w:t>
            </w:r>
            <w:r>
              <w:rPr>
                <w:i/>
                <w:iCs/>
                <w:color w:val="000000"/>
              </w:rPr>
              <w:t>Smart Strategy of Marketing</w:t>
            </w:r>
            <w:r>
              <w:rPr>
                <w:color w:val="000000"/>
              </w:rPr>
              <w:t>.  Bandung: Alfabeta.</w:t>
            </w:r>
          </w:p>
          <w:p w:rsidR="00C21739" w:rsidRDefault="004C6DF3" w:rsidP="004C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Astamoen</w:t>
            </w:r>
            <w:proofErr w:type="spellEnd"/>
            <w:r>
              <w:rPr>
                <w:color w:val="000000"/>
              </w:rPr>
              <w:t xml:space="preserve">. 2005. </w:t>
            </w:r>
            <w:proofErr w:type="spellStart"/>
            <w:r>
              <w:rPr>
                <w:i/>
                <w:iCs/>
                <w:color w:val="000000"/>
              </w:rPr>
              <w:t>Enterpreneurship</w:t>
            </w:r>
            <w:proofErr w:type="spellEnd"/>
            <w:r>
              <w:rPr>
                <w:color w:val="000000"/>
              </w:rPr>
              <w:t xml:space="preserve">. Bandung: </w:t>
            </w:r>
            <w:proofErr w:type="spellStart"/>
            <w:r>
              <w:rPr>
                <w:color w:val="000000"/>
              </w:rPr>
              <w:t>Alfabeta</w:t>
            </w:r>
            <w:proofErr w:type="spellEnd"/>
          </w:p>
        </w:tc>
      </w:tr>
      <w:tr w:rsidR="00C21739">
        <w:tc>
          <w:tcPr>
            <w:tcW w:w="3406" w:type="dxa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:rsidR="00C21739" w:rsidRPr="00634B65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Wildan Fauzi Mubarock,M.Pd</w:t>
            </w:r>
          </w:p>
        </w:tc>
      </w:tr>
      <w:tr w:rsidR="00C21739">
        <w:tc>
          <w:tcPr>
            <w:tcW w:w="3406" w:type="dxa"/>
            <w:vAlign w:val="center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:rsidR="00C21739" w:rsidRDefault="00C2173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:rsidR="002C2822" w:rsidRDefault="002C28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2C2822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1013" w:type="dxa"/>
            <w:vMerge w:val="restart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2C2822" w:rsidRDefault="002C2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E742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 mampu menjelaskan pengantar perkuliahan motivasi berwirausaha.</w:t>
            </w:r>
          </w:p>
        </w:tc>
        <w:tc>
          <w:tcPr>
            <w:tcW w:w="2700" w:type="dxa"/>
            <w:vAlign w:val="center"/>
          </w:tcPr>
          <w:p w:rsidR="002C2822" w:rsidRDefault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menjelaskan pengantar perkuliahan motivasi berwirausaha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SFL</w:t>
            </w:r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8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3-4</w:t>
            </w:r>
          </w:p>
        </w:tc>
        <w:tc>
          <w:tcPr>
            <w:tcW w:w="4050" w:type="dxa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Mahasiswa mampu mengidentifikasikan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pengertian, karakteristik,</w:t>
            </w:r>
            <w:r w:rsidRPr="007E7420">
              <w:rPr>
                <w:rFonts w:ascii="Times New Roman" w:eastAsia="Times New Roman" w:hAnsi="Times New Roman"/>
                <w:noProof/>
                <w:spacing w:val="1"/>
                <w:sz w:val="24"/>
                <w:szCs w:val="24"/>
                <w:lang w:val="id-ID"/>
              </w:rPr>
              <w:t xml:space="preserve">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 xml:space="preserve">dan </w:t>
            </w:r>
            <w:r w:rsidRPr="007E7420">
              <w:rPr>
                <w:rFonts w:ascii="Times New Roman" w:eastAsia="Times New Roman" w:hAnsi="Times New Roman"/>
                <w:noProof/>
                <w:position w:val="2"/>
                <w:sz w:val="24"/>
                <w:szCs w:val="24"/>
                <w:lang w:val="id-ID"/>
              </w:rPr>
              <w:t xml:space="preserve">fungsi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kewirausahaan.</w:t>
            </w:r>
          </w:p>
          <w:p w:rsidR="002C2822" w:rsidRDefault="002C2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634B65" w:rsidRPr="007E7420" w:rsidRDefault="00634B65" w:rsidP="00634B65">
            <w:pPr>
              <w:pStyle w:val="NoSpacing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menjelaskan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pengertian, karakteristik,</w:t>
            </w:r>
            <w:r w:rsidRPr="007E7420">
              <w:rPr>
                <w:rFonts w:ascii="Times New Roman" w:eastAsia="Times New Roman" w:hAnsi="Times New Roman"/>
                <w:noProof/>
                <w:spacing w:val="1"/>
                <w:sz w:val="24"/>
                <w:szCs w:val="24"/>
                <w:lang w:val="id-ID"/>
              </w:rPr>
              <w:t xml:space="preserve">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 xml:space="preserve">dan </w:t>
            </w:r>
            <w:r w:rsidRPr="007E7420">
              <w:rPr>
                <w:rFonts w:ascii="Times New Roman" w:eastAsia="Times New Roman" w:hAnsi="Times New Roman"/>
                <w:noProof/>
                <w:position w:val="2"/>
                <w:sz w:val="24"/>
                <w:szCs w:val="24"/>
                <w:lang w:val="id-ID"/>
              </w:rPr>
              <w:t xml:space="preserve">fungsi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kewirausahaan.</w:t>
            </w:r>
          </w:p>
          <w:p w:rsidR="002C2822" w:rsidRDefault="00634B65" w:rsidP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mengidentifikasikan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pengertian, karakteristik,</w:t>
            </w:r>
            <w:r w:rsidRPr="007E7420">
              <w:rPr>
                <w:rFonts w:ascii="Times New Roman" w:eastAsia="Times New Roman" w:hAnsi="Times New Roman"/>
                <w:noProof/>
                <w:spacing w:val="1"/>
                <w:sz w:val="24"/>
                <w:szCs w:val="24"/>
                <w:lang w:val="id-ID"/>
              </w:rPr>
              <w:t xml:space="preserve">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 xml:space="preserve">dan </w:t>
            </w:r>
            <w:r w:rsidRPr="007E7420">
              <w:rPr>
                <w:rFonts w:ascii="Times New Roman" w:eastAsia="Times New Roman" w:hAnsi="Times New Roman"/>
                <w:noProof/>
                <w:position w:val="2"/>
                <w:sz w:val="24"/>
                <w:szCs w:val="24"/>
                <w:lang w:val="id-ID"/>
              </w:rPr>
              <w:t xml:space="preserve">fungsi </w:t>
            </w:r>
            <w:r w:rsidRPr="007E7420">
              <w:rPr>
                <w:rFonts w:ascii="Times New Roman" w:eastAsia="Times New Roman" w:hAnsi="Times New Roman"/>
                <w:noProof/>
                <w:sz w:val="24"/>
                <w:szCs w:val="24"/>
                <w:lang w:val="id-ID"/>
              </w:rPr>
              <w:t>kewirausahaan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SFL</w:t>
            </w:r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9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 w:rsidP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:rsidR="00634B65" w:rsidRPr="007E7420" w:rsidRDefault="00634B65" w:rsidP="00634B6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 mampu  mengaplikasikan sikap dan kepribadian berwirausaha</w:t>
            </w:r>
          </w:p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2C2822" w:rsidRDefault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noProof/>
                <w:sz w:val="24"/>
              </w:rPr>
              <w:t>mengaplikasikan sikap dan kepribadian berwirausaha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10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 w:rsidP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2C2822">
        <w:tc>
          <w:tcPr>
            <w:tcW w:w="927" w:type="dxa"/>
            <w:shd w:val="clear" w:color="auto" w:fill="D9D9D9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E742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 mampu mengaplikasikan berpikir kreatif</w:t>
            </w:r>
          </w:p>
        </w:tc>
        <w:tc>
          <w:tcPr>
            <w:tcW w:w="2700" w:type="dxa"/>
          </w:tcPr>
          <w:p w:rsidR="002C2822" w:rsidRDefault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mengaplikasikan berpikir kreatif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11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 w:rsidP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E742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 mampu menjelaskan studi kelayakan kewirausahaan</w:t>
            </w:r>
          </w:p>
        </w:tc>
        <w:tc>
          <w:tcPr>
            <w:tcW w:w="2700" w:type="dxa"/>
          </w:tcPr>
          <w:p w:rsidR="002C2822" w:rsidRDefault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menjelaskan studi kelayakan kewirausahaan.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12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E742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 mampu menjelaskan faktor-faktor pendorong</w:t>
            </w:r>
          </w:p>
        </w:tc>
        <w:tc>
          <w:tcPr>
            <w:tcW w:w="2700" w:type="dxa"/>
          </w:tcPr>
          <w:p w:rsidR="00634B65" w:rsidRPr="007E7420" w:rsidRDefault="00634B65" w:rsidP="00634B65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7E7420">
              <w:rPr>
                <w:sz w:val="24"/>
              </w:rPr>
              <w:t>menjelaskan faktor-faktor pendorong wirausaha</w:t>
            </w:r>
          </w:p>
          <w:p w:rsidR="002C2822" w:rsidRDefault="002C2822" w:rsidP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634B65" w:rsidRPr="007E7420" w:rsidRDefault="00634B65" w:rsidP="00634B65">
            <w:pPr>
              <w:pStyle w:val="NoSpacing"/>
              <w:contextualSpacing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elearning = </w:t>
            </w:r>
            <w:hyperlink r:id="rId13" w:history="1">
              <w:r w:rsidRPr="007E7420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id-ID"/>
                </w:rPr>
                <w:t>https://lms.unpak.ac.id/mod/forum/view.php?id=30219</w:t>
              </w:r>
            </w:hyperlink>
          </w:p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4050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E7420">
              <w:rPr>
                <w:noProof/>
                <w:lang w:val="id-ID"/>
              </w:rPr>
              <w:t>Mahasiswa mampu menjelaskan manajemen usah</w:t>
            </w:r>
          </w:p>
        </w:tc>
        <w:tc>
          <w:tcPr>
            <w:tcW w:w="2700" w:type="dxa"/>
          </w:tcPr>
          <w:p w:rsidR="002C2822" w:rsidRDefault="00634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420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Mahasiswa mampu menjelaskan manajemen usaha</w:t>
            </w:r>
          </w:p>
        </w:tc>
        <w:tc>
          <w:tcPr>
            <w:tcW w:w="243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</w:t>
            </w:r>
            <w:r>
              <w:rPr>
                <w:rFonts w:ascii="Arial" w:eastAsia="Arial" w:hAnsi="Arial" w:cs="Arial"/>
                <w:sz w:val="20"/>
                <w:szCs w:val="20"/>
              </w:rPr>
              <w:t>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2C2822">
        <w:tc>
          <w:tcPr>
            <w:tcW w:w="927" w:type="dxa"/>
            <w:shd w:val="clear" w:color="auto" w:fill="D9D9D9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2C2822" w:rsidRDefault="00634B6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2C2822">
        <w:trPr>
          <w:gridAfter w:val="1"/>
          <w:wAfter w:w="10" w:type="dxa"/>
        </w:trPr>
        <w:tc>
          <w:tcPr>
            <w:tcW w:w="927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2C2822" w:rsidRDefault="002C282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2C2822" w:rsidRDefault="00634B6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2C2822" w:rsidRDefault="002C28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634B65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Systemic Functional Linguistics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2C2822">
        <w:tc>
          <w:tcPr>
            <w:tcW w:w="16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Sub-CPMK 7</w:t>
            </w:r>
          </w:p>
        </w:tc>
        <w:tc>
          <w:tcPr>
            <w:tcW w:w="1080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C2822">
        <w:tc>
          <w:tcPr>
            <w:tcW w:w="1680" w:type="dxa"/>
          </w:tcPr>
          <w:p w:rsidR="002C2822" w:rsidRDefault="00634B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C2822" w:rsidRDefault="002C28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:rsidR="002C2822" w:rsidRDefault="00634B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634B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2C2822" w:rsidRDefault="002C282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822" w:rsidRDefault="00634B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1204064" cy="548688"/>
            <wp:effectExtent l="0" t="0" r="0" b="0"/>
            <wp:docPr id="14590559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54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822" w:rsidRDefault="00634B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Istiqlaliah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Hidayati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C282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830"/>
    <w:multiLevelType w:val="multilevel"/>
    <w:tmpl w:val="CEAE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82C49"/>
    <w:multiLevelType w:val="multilevel"/>
    <w:tmpl w:val="4348B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815A63"/>
    <w:multiLevelType w:val="hybridMultilevel"/>
    <w:tmpl w:val="8F2AB7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D3A54"/>
    <w:multiLevelType w:val="hybridMultilevel"/>
    <w:tmpl w:val="8FFAD2C2"/>
    <w:lvl w:ilvl="0" w:tplc="84009D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224B"/>
    <w:multiLevelType w:val="multilevel"/>
    <w:tmpl w:val="7D06A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76C12"/>
    <w:multiLevelType w:val="hybridMultilevel"/>
    <w:tmpl w:val="536A8F1E"/>
    <w:lvl w:ilvl="0" w:tplc="3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C2822"/>
    <w:rsid w:val="002C2822"/>
    <w:rsid w:val="004C6DF3"/>
    <w:rsid w:val="00634B65"/>
    <w:rsid w:val="00C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634B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63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mod/forum/view.php?id=30219" TargetMode="External"/><Relationship Id="rId13" Type="http://schemas.openxmlformats.org/officeDocument/2006/relationships/hyperlink" Target="https://lms.unpak.ac.id/mod/forum/view.php?id=302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ms.unpak.ac.id/mod/forum/view.php?id=302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ms.unpak.ac.id/mod/forum/view.php?id=302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ms.unpak.ac.id/mod/forum/view.php?id=302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ms.unpak.ac.id/mod/forum/view.php?id=3021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2023-05-14T03:28:00Z</dcterms:created>
  <dcterms:modified xsi:type="dcterms:W3CDTF">2023-05-14T03:28:00Z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