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432"/>
        <w:gridCol w:w="1262"/>
        <w:gridCol w:w="471"/>
        <w:gridCol w:w="159"/>
        <w:gridCol w:w="1574"/>
        <w:gridCol w:w="489"/>
        <w:gridCol w:w="1244"/>
        <w:gridCol w:w="173"/>
        <w:gridCol w:w="1560"/>
      </w:tblGrid>
      <w:tr w:rsidR="00D80385" w:rsidRPr="0011340A" w14:paraId="51430B79" w14:textId="77777777" w:rsidTr="000A5328">
        <w:tc>
          <w:tcPr>
            <w:tcW w:w="2410" w:type="dxa"/>
            <w:vMerge w:val="restart"/>
            <w:shd w:val="clear" w:color="auto" w:fill="5B9BD5" w:themeFill="accent1"/>
            <w:vAlign w:val="center"/>
          </w:tcPr>
          <w:p w14:paraId="62D61431" w14:textId="77777777" w:rsidR="00D80385" w:rsidRPr="0059747D" w:rsidRDefault="00D80385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23DA507" wp14:editId="11F0A149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9"/>
            <w:shd w:val="clear" w:color="auto" w:fill="5B9BD5" w:themeFill="accent1"/>
          </w:tcPr>
          <w:p w14:paraId="49D17CE8" w14:textId="77777777" w:rsidR="00D80385" w:rsidRPr="0059747D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9747D">
              <w:rPr>
                <w:rFonts w:cstheme="minorHAnsi"/>
                <w:b/>
                <w:sz w:val="32"/>
                <w:szCs w:val="24"/>
              </w:rPr>
              <w:t>UNIVERSITAS PAKUAN</w:t>
            </w:r>
          </w:p>
          <w:p w14:paraId="04B1B9B6" w14:textId="77777777" w:rsidR="00D80385" w:rsidRPr="0059747D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9747D">
              <w:rPr>
                <w:rFonts w:cstheme="minorHAnsi"/>
                <w:b/>
                <w:sz w:val="32"/>
                <w:szCs w:val="24"/>
              </w:rPr>
              <w:t>FAKULTAS KEGURUAN DAN ILMU PENDIDIKAN</w:t>
            </w:r>
          </w:p>
          <w:p w14:paraId="312E1E09" w14:textId="77777777" w:rsidR="00D80385" w:rsidRPr="0059747D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9747D">
              <w:rPr>
                <w:rFonts w:cstheme="minorHAnsi"/>
                <w:b/>
                <w:sz w:val="32"/>
                <w:szCs w:val="24"/>
              </w:rPr>
              <w:t xml:space="preserve">PROGRAM STUDI : </w:t>
            </w:r>
            <w:r w:rsidR="00D56426" w:rsidRPr="0059747D">
              <w:rPr>
                <w:rFonts w:cstheme="minorHAnsi"/>
                <w:b/>
                <w:sz w:val="32"/>
                <w:szCs w:val="24"/>
              </w:rPr>
              <w:t>PENDIDIKAN BAHASA INGGRIS</w:t>
            </w:r>
          </w:p>
        </w:tc>
      </w:tr>
      <w:tr w:rsidR="00D80385" w:rsidRPr="0011340A" w14:paraId="01ED943F" w14:textId="77777777" w:rsidTr="000A5328">
        <w:tc>
          <w:tcPr>
            <w:tcW w:w="2410" w:type="dxa"/>
            <w:vMerge/>
            <w:shd w:val="clear" w:color="auto" w:fill="5B9BD5" w:themeFill="accent1"/>
          </w:tcPr>
          <w:p w14:paraId="141BF062" w14:textId="77777777" w:rsidR="00D80385" w:rsidRPr="0059747D" w:rsidRDefault="00D80385" w:rsidP="00D80385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8364" w:type="dxa"/>
            <w:gridSpan w:val="9"/>
            <w:shd w:val="clear" w:color="auto" w:fill="5B9BD5" w:themeFill="accent1"/>
          </w:tcPr>
          <w:p w14:paraId="0EE1A7C3" w14:textId="77777777" w:rsidR="00D80385" w:rsidRPr="0059747D" w:rsidRDefault="00D80385" w:rsidP="00D80385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59747D">
              <w:rPr>
                <w:rFonts w:cstheme="minorHAnsi"/>
                <w:b/>
                <w:sz w:val="32"/>
                <w:szCs w:val="24"/>
              </w:rPr>
              <w:t>RENCANA PEMBELAJARAN SEMESTER (RPS)</w:t>
            </w:r>
          </w:p>
        </w:tc>
      </w:tr>
      <w:tr w:rsidR="00D80385" w:rsidRPr="00432173" w14:paraId="51459460" w14:textId="77777777" w:rsidTr="0059747D">
        <w:tc>
          <w:tcPr>
            <w:tcW w:w="2410" w:type="dxa"/>
          </w:tcPr>
          <w:p w14:paraId="125CF567" w14:textId="77777777" w:rsidR="00D80385" w:rsidRPr="0059747D" w:rsidRDefault="00D80385" w:rsidP="00432173">
            <w:pPr>
              <w:spacing w:line="276" w:lineRule="auto"/>
              <w:ind w:left="-99"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MATA KULIAH (MK)</w:t>
            </w:r>
          </w:p>
        </w:tc>
        <w:tc>
          <w:tcPr>
            <w:tcW w:w="1432" w:type="dxa"/>
          </w:tcPr>
          <w:p w14:paraId="133F32F6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KODE</w:t>
            </w:r>
          </w:p>
        </w:tc>
        <w:tc>
          <w:tcPr>
            <w:tcW w:w="1892" w:type="dxa"/>
            <w:gridSpan w:val="3"/>
          </w:tcPr>
          <w:p w14:paraId="7A92B6DE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2063" w:type="dxa"/>
            <w:gridSpan w:val="2"/>
          </w:tcPr>
          <w:p w14:paraId="697E68FE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BOBOT (SKS)</w:t>
            </w:r>
          </w:p>
        </w:tc>
        <w:tc>
          <w:tcPr>
            <w:tcW w:w="1417" w:type="dxa"/>
            <w:gridSpan w:val="2"/>
          </w:tcPr>
          <w:p w14:paraId="318ECC57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1560" w:type="dxa"/>
          </w:tcPr>
          <w:p w14:paraId="4E41E6F1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NO&amp;TGL DOK</w:t>
            </w:r>
          </w:p>
        </w:tc>
      </w:tr>
      <w:tr w:rsidR="00623C0C" w:rsidRPr="0011340A" w14:paraId="59ADEA99" w14:textId="77777777" w:rsidTr="0059747D">
        <w:trPr>
          <w:trHeight w:val="539"/>
        </w:trPr>
        <w:tc>
          <w:tcPr>
            <w:tcW w:w="2410" w:type="dxa"/>
          </w:tcPr>
          <w:p w14:paraId="755A0522" w14:textId="77777777" w:rsidR="00623C0C" w:rsidRPr="0059747D" w:rsidRDefault="00B153C9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Literary Appreciation</w:t>
            </w:r>
          </w:p>
        </w:tc>
        <w:tc>
          <w:tcPr>
            <w:tcW w:w="1432" w:type="dxa"/>
          </w:tcPr>
          <w:p w14:paraId="1983D686" w14:textId="77777777" w:rsidR="00623C0C" w:rsidRPr="0059747D" w:rsidRDefault="003D222B" w:rsidP="0059747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PIN61</w:t>
            </w:r>
            <w:r w:rsidR="00B153C9" w:rsidRPr="0059747D">
              <w:rPr>
                <w:rFonts w:cstheme="minorHAnsi"/>
                <w:sz w:val="24"/>
                <w:szCs w:val="24"/>
              </w:rPr>
              <w:t>2</w:t>
            </w:r>
            <w:r w:rsidR="0059747D" w:rsidRPr="0059747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92" w:type="dxa"/>
            <w:gridSpan w:val="3"/>
          </w:tcPr>
          <w:p w14:paraId="71C99F2E" w14:textId="77777777" w:rsidR="00623C0C" w:rsidRPr="0059747D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Pendidikan Bahasa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063" w:type="dxa"/>
            <w:gridSpan w:val="2"/>
          </w:tcPr>
          <w:p w14:paraId="5EEC9302" w14:textId="77777777" w:rsidR="00623C0C" w:rsidRPr="0059747D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2 (SKS)</w:t>
            </w:r>
          </w:p>
        </w:tc>
        <w:tc>
          <w:tcPr>
            <w:tcW w:w="1417" w:type="dxa"/>
            <w:gridSpan w:val="2"/>
          </w:tcPr>
          <w:p w14:paraId="34D091C3" w14:textId="77777777" w:rsidR="00623C0C" w:rsidRPr="0059747D" w:rsidRDefault="00B153C9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074BE1B" w14:textId="26264C2A" w:rsidR="00623C0C" w:rsidRPr="0059747D" w:rsidRDefault="000A5328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10 </w:t>
            </w:r>
            <w:r w:rsidR="000A2C22">
              <w:rPr>
                <w:rFonts w:cstheme="minorHAnsi"/>
                <w:sz w:val="24"/>
                <w:szCs w:val="24"/>
              </w:rPr>
              <w:t xml:space="preserve">Mei </w:t>
            </w:r>
            <w:r w:rsidRPr="0059747D">
              <w:rPr>
                <w:rFonts w:cstheme="minorHAnsi"/>
                <w:sz w:val="24"/>
                <w:szCs w:val="24"/>
              </w:rPr>
              <w:t>202</w:t>
            </w:r>
            <w:r w:rsidR="000A2C2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80385" w:rsidRPr="00432173" w14:paraId="79B48574" w14:textId="77777777" w:rsidTr="000A5328">
        <w:tc>
          <w:tcPr>
            <w:tcW w:w="2410" w:type="dxa"/>
          </w:tcPr>
          <w:p w14:paraId="000DD2CB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2694" w:type="dxa"/>
            <w:gridSpan w:val="2"/>
          </w:tcPr>
          <w:p w14:paraId="2D5C55BE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Pengembang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2693" w:type="dxa"/>
            <w:gridSpan w:val="4"/>
          </w:tcPr>
          <w:p w14:paraId="4A522301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Koordinator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977" w:type="dxa"/>
            <w:gridSpan w:val="3"/>
          </w:tcPr>
          <w:p w14:paraId="4C15C1B1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Ketua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Prodi</w:t>
            </w:r>
          </w:p>
        </w:tc>
      </w:tr>
      <w:tr w:rsidR="00D80385" w:rsidRPr="0011340A" w14:paraId="0358F670" w14:textId="77777777" w:rsidTr="000A5328">
        <w:tc>
          <w:tcPr>
            <w:tcW w:w="2410" w:type="dxa"/>
          </w:tcPr>
          <w:p w14:paraId="1D70B166" w14:textId="77777777" w:rsidR="00D80385" w:rsidRPr="0059747D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524C15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B3D73AD" w14:textId="77777777" w:rsidR="00C07585" w:rsidRPr="0059747D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F8BC0EF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F75923A" w14:textId="450F2B47" w:rsidR="00D80385" w:rsidRPr="0059747D" w:rsidRDefault="00D56426" w:rsidP="00D564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0A2C22"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 w:rsidR="000A2C22">
              <w:rPr>
                <w:rFonts w:cstheme="minorHAnsi"/>
                <w:sz w:val="24"/>
                <w:szCs w:val="24"/>
              </w:rPr>
              <w:t xml:space="preserve"> Nurul H</w:t>
            </w:r>
            <w:r w:rsidRPr="0059747D">
              <w:rPr>
                <w:rFonts w:cstheme="minorHAnsi"/>
                <w:sz w:val="24"/>
                <w:szCs w:val="24"/>
              </w:rPr>
              <w:t>,</w:t>
            </w:r>
            <w:r w:rsidR="000A2C2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694" w:type="dxa"/>
            <w:gridSpan w:val="2"/>
          </w:tcPr>
          <w:p w14:paraId="4C778938" w14:textId="77777777" w:rsidR="00D80385" w:rsidRPr="0059747D" w:rsidRDefault="008A7ADF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5752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76839A6" wp14:editId="547874C3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37465</wp:posOffset>
                  </wp:positionV>
                  <wp:extent cx="1228725" cy="6096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D8147E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96F5E0" w14:textId="77777777" w:rsidR="00C07585" w:rsidRPr="0059747D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634C84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2693" w:type="dxa"/>
            <w:gridSpan w:val="4"/>
          </w:tcPr>
          <w:p w14:paraId="0A7B625C" w14:textId="77777777" w:rsidR="00D80385" w:rsidRPr="0059747D" w:rsidRDefault="008A7ADF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5752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2C24466A" wp14:editId="06AE27BA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85090</wp:posOffset>
                  </wp:positionV>
                  <wp:extent cx="1228725" cy="6096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9274F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4E5CAE7" w14:textId="77777777" w:rsidR="00C07585" w:rsidRPr="0059747D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EA5EB85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</w:p>
        </w:tc>
        <w:tc>
          <w:tcPr>
            <w:tcW w:w="2977" w:type="dxa"/>
            <w:gridSpan w:val="3"/>
          </w:tcPr>
          <w:p w14:paraId="0E48FA80" w14:textId="77777777" w:rsidR="00D80385" w:rsidRPr="0059747D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BEC849" w14:textId="77777777" w:rsidR="00D56426" w:rsidRPr="0059747D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164C72" w14:textId="77777777" w:rsidR="00C07585" w:rsidRPr="0059747D" w:rsidRDefault="00C075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7F8688" w14:textId="72214E69" w:rsidR="00D56426" w:rsidRPr="0059747D" w:rsidRDefault="000A2C2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D56426" w:rsidRPr="0059747D"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 w:rsidR="00D56426" w:rsidRPr="0059747D">
              <w:rPr>
                <w:rFonts w:cstheme="minorHAnsi"/>
                <w:sz w:val="24"/>
                <w:szCs w:val="24"/>
              </w:rPr>
              <w:t xml:space="preserve"> Nurul Hidayati, </w:t>
            </w:r>
            <w:proofErr w:type="spellStart"/>
            <w:proofErr w:type="gramStart"/>
            <w:r w:rsidR="00D56426"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D80385" w:rsidRPr="0011340A" w14:paraId="54872584" w14:textId="77777777" w:rsidTr="000A5328">
        <w:tc>
          <w:tcPr>
            <w:tcW w:w="2410" w:type="dxa"/>
            <w:vMerge w:val="restart"/>
            <w:vAlign w:val="center"/>
          </w:tcPr>
          <w:p w14:paraId="06F2D0CD" w14:textId="77777777" w:rsidR="00D80385" w:rsidRPr="0059747D" w:rsidRDefault="00D80385" w:rsidP="004321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2C40FF19" w14:textId="77777777" w:rsidR="00D80385" w:rsidRPr="0059747D" w:rsidRDefault="00D80385" w:rsidP="00D8038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 xml:space="preserve">CPL-PRODI yang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dibebankan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pada MK</w:t>
            </w:r>
          </w:p>
        </w:tc>
      </w:tr>
      <w:tr w:rsidR="000A2C22" w:rsidRPr="0011340A" w14:paraId="617CA30A" w14:textId="77777777" w:rsidTr="000A5328">
        <w:tc>
          <w:tcPr>
            <w:tcW w:w="2410" w:type="dxa"/>
            <w:vMerge/>
            <w:vAlign w:val="center"/>
          </w:tcPr>
          <w:p w14:paraId="5FB72513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01627DE" w14:textId="1FC24547" w:rsidR="000A2C22" w:rsidRPr="0059747D" w:rsidRDefault="000A2C22" w:rsidP="000A2C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CPL 1 </w:t>
            </w:r>
          </w:p>
        </w:tc>
        <w:tc>
          <w:tcPr>
            <w:tcW w:w="6932" w:type="dxa"/>
            <w:gridSpan w:val="8"/>
          </w:tcPr>
          <w:p w14:paraId="3D041A95" w14:textId="33F27E8F" w:rsidR="000A2C22" w:rsidRPr="000A2C22" w:rsidRDefault="000A2C22" w:rsidP="000A2C22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kepribadian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berakhlak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berintegritas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menghargai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kbhinekaan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Indonesia.</w:t>
            </w:r>
          </w:p>
        </w:tc>
      </w:tr>
      <w:tr w:rsidR="000A2C22" w:rsidRPr="0011340A" w14:paraId="26322E4C" w14:textId="77777777" w:rsidTr="000A5328">
        <w:tc>
          <w:tcPr>
            <w:tcW w:w="2410" w:type="dxa"/>
            <w:vMerge/>
            <w:vAlign w:val="center"/>
          </w:tcPr>
          <w:p w14:paraId="05879978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E17341C" w14:textId="671CD2CF" w:rsidR="000A2C22" w:rsidRPr="0059747D" w:rsidRDefault="000A2C22" w:rsidP="000A2C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CPL 2 </w:t>
            </w:r>
          </w:p>
        </w:tc>
        <w:tc>
          <w:tcPr>
            <w:tcW w:w="6932" w:type="dxa"/>
            <w:gridSpan w:val="8"/>
          </w:tcPr>
          <w:p w14:paraId="1B36F3C3" w14:textId="78EE05B1" w:rsidR="000A2C22" w:rsidRPr="0059747D" w:rsidRDefault="000A2C22" w:rsidP="000A2C2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ketrampilan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menggunakan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konsep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metode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sistematis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kreatif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menekankan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etika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akademis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ilmiah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0A2C22" w:rsidRPr="0011340A" w14:paraId="70832CD8" w14:textId="77777777" w:rsidTr="000A5328">
        <w:tc>
          <w:tcPr>
            <w:tcW w:w="2410" w:type="dxa"/>
            <w:vMerge/>
            <w:vAlign w:val="center"/>
          </w:tcPr>
          <w:p w14:paraId="6E26E4C3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522EDCC" w14:textId="06FD896D" w:rsidR="000A2C22" w:rsidRPr="0059747D" w:rsidRDefault="000A2C22" w:rsidP="000A2C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CPL 3 </w:t>
            </w:r>
          </w:p>
        </w:tc>
        <w:tc>
          <w:tcPr>
            <w:tcW w:w="6932" w:type="dxa"/>
            <w:gridSpan w:val="8"/>
          </w:tcPr>
          <w:p w14:paraId="5E5D5E05" w14:textId="77777777" w:rsidR="000A2C22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ketrampilan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Inggris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ilmu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kebahasaan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kesusastraan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pedagogi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reflektif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080986C0" w14:textId="1756B6E4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A2C22" w:rsidRPr="0011340A" w14:paraId="7D3EDE99" w14:textId="77777777" w:rsidTr="000A5328">
        <w:tc>
          <w:tcPr>
            <w:tcW w:w="2410" w:type="dxa"/>
            <w:vMerge/>
            <w:vAlign w:val="center"/>
          </w:tcPr>
          <w:p w14:paraId="0098D6BB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02727D55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Mata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Kuliah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(CPMK)</w:t>
            </w:r>
          </w:p>
        </w:tc>
      </w:tr>
      <w:tr w:rsidR="000A2C22" w:rsidRPr="0011340A" w14:paraId="7C2FDC37" w14:textId="77777777" w:rsidTr="000A5328">
        <w:tc>
          <w:tcPr>
            <w:tcW w:w="2410" w:type="dxa"/>
            <w:vMerge/>
            <w:vAlign w:val="center"/>
          </w:tcPr>
          <w:p w14:paraId="6FEE8C2D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D847DEE" w14:textId="6059FB57" w:rsidR="000A2C22" w:rsidRPr="0059747D" w:rsidRDefault="000A2C22" w:rsidP="000A2C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CPMK 1 </w:t>
            </w:r>
          </w:p>
        </w:tc>
        <w:tc>
          <w:tcPr>
            <w:tcW w:w="6932" w:type="dxa"/>
            <w:gridSpan w:val="8"/>
          </w:tcPr>
          <w:p w14:paraId="4EDFD65F" w14:textId="7E53AF1E" w:rsidR="000A2C22" w:rsidRPr="000A2C22" w:rsidRDefault="000A2C22" w:rsidP="000A2C22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tentang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impilkasinya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Bahasa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A2C22" w:rsidRPr="0011340A" w14:paraId="104FA1D0" w14:textId="77777777" w:rsidTr="000A5328">
        <w:tc>
          <w:tcPr>
            <w:tcW w:w="2410" w:type="dxa"/>
            <w:vMerge/>
            <w:vAlign w:val="center"/>
          </w:tcPr>
          <w:p w14:paraId="532024C9" w14:textId="77777777" w:rsidR="000A2C22" w:rsidRPr="0059747D" w:rsidRDefault="000A2C22" w:rsidP="000A2C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3302823" w14:textId="6FF02750" w:rsidR="000A2C22" w:rsidRPr="0059747D" w:rsidRDefault="000A2C22" w:rsidP="000A2C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CPMK 2 </w:t>
            </w:r>
          </w:p>
        </w:tc>
        <w:tc>
          <w:tcPr>
            <w:tcW w:w="6932" w:type="dxa"/>
            <w:gridSpan w:val="8"/>
          </w:tcPr>
          <w:p w14:paraId="39807685" w14:textId="0A3BD58F" w:rsidR="000A2C22" w:rsidRPr="000A2C22" w:rsidRDefault="000A2C22" w:rsidP="00861D2D">
            <w:pPr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menginterpretasikan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poetry, prose dan drama</w:t>
            </w:r>
            <w:r w:rsidR="00861D2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1D2D"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 w:rsidR="00861D2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1D2D"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 w:rsidR="00861D2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861D2D">
              <w:rPr>
                <w:rFonts w:cstheme="minorHAnsi"/>
                <w:color w:val="000000"/>
                <w:sz w:val="24"/>
                <w:szCs w:val="24"/>
              </w:rPr>
              <w:t>logis</w:t>
            </w:r>
            <w:proofErr w:type="spellEnd"/>
            <w:r w:rsidR="00861D2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15C441F5" w14:textId="77777777" w:rsidTr="000A5328">
        <w:tc>
          <w:tcPr>
            <w:tcW w:w="2410" w:type="dxa"/>
            <w:vMerge/>
            <w:vAlign w:val="center"/>
          </w:tcPr>
          <w:p w14:paraId="59FF65B4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5ED8C9F" w14:textId="519F6B36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CPMK 3 </w:t>
            </w:r>
          </w:p>
        </w:tc>
        <w:tc>
          <w:tcPr>
            <w:tcW w:w="6932" w:type="dxa"/>
            <w:gridSpan w:val="8"/>
          </w:tcPr>
          <w:p w14:paraId="75388E9E" w14:textId="06A26890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genre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merekonstruksi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drama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7E7C4381" w14:textId="77777777" w:rsidTr="000A5328">
        <w:tc>
          <w:tcPr>
            <w:tcW w:w="2410" w:type="dxa"/>
            <w:vMerge/>
            <w:vAlign w:val="center"/>
          </w:tcPr>
          <w:p w14:paraId="2522FF8A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AB21910" w14:textId="47966E9B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CPMK 4 </w:t>
            </w:r>
          </w:p>
        </w:tc>
        <w:tc>
          <w:tcPr>
            <w:tcW w:w="6932" w:type="dxa"/>
            <w:gridSpan w:val="8"/>
          </w:tcPr>
          <w:p w14:paraId="2D78630A" w14:textId="63D06905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mengapresiasi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kreatif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cermat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6D12F125" w14:textId="77777777" w:rsidTr="000A5328">
        <w:tc>
          <w:tcPr>
            <w:tcW w:w="2410" w:type="dxa"/>
            <w:vMerge/>
            <w:vAlign w:val="center"/>
          </w:tcPr>
          <w:p w14:paraId="0EED13E7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3821359F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(Sub-CMPK)</w:t>
            </w:r>
          </w:p>
        </w:tc>
      </w:tr>
      <w:tr w:rsidR="00861D2D" w:rsidRPr="0011340A" w14:paraId="3C65AAF9" w14:textId="77777777" w:rsidTr="000A5328">
        <w:tc>
          <w:tcPr>
            <w:tcW w:w="2410" w:type="dxa"/>
            <w:vMerge/>
            <w:vAlign w:val="center"/>
          </w:tcPr>
          <w:p w14:paraId="0ABA1739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019A613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6932" w:type="dxa"/>
            <w:gridSpan w:val="8"/>
          </w:tcPr>
          <w:p w14:paraId="1304DB81" w14:textId="3EA64D1F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56254867" w14:textId="77777777" w:rsidTr="000A5328">
        <w:tc>
          <w:tcPr>
            <w:tcW w:w="2410" w:type="dxa"/>
            <w:vMerge/>
            <w:vAlign w:val="center"/>
          </w:tcPr>
          <w:p w14:paraId="235CD465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B4CFA89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6932" w:type="dxa"/>
            <w:gridSpan w:val="8"/>
          </w:tcPr>
          <w:p w14:paraId="13343D6D" w14:textId="7AA81A44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tentang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impilkasinya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 (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Theoretical Approaches to Literature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36F5690B" w14:textId="77777777" w:rsidTr="000A5328">
        <w:tc>
          <w:tcPr>
            <w:tcW w:w="2410" w:type="dxa"/>
            <w:vMerge/>
            <w:vAlign w:val="center"/>
          </w:tcPr>
          <w:p w14:paraId="6F576E08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252837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6932" w:type="dxa"/>
            <w:gridSpan w:val="8"/>
          </w:tcPr>
          <w:p w14:paraId="14846A79" w14:textId="5C2A6985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menginterpretasikan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poetry, prose dan drama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57D40D08" w14:textId="77777777" w:rsidTr="000A5328">
        <w:tc>
          <w:tcPr>
            <w:tcW w:w="2410" w:type="dxa"/>
            <w:vMerge/>
            <w:vAlign w:val="center"/>
          </w:tcPr>
          <w:p w14:paraId="7FCB909A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F775A55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6932" w:type="dxa"/>
            <w:gridSpan w:val="8"/>
          </w:tcPr>
          <w:p w14:paraId="60D1486B" w14:textId="7DA555AF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tepat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33FA5BB9" w14:textId="77777777" w:rsidTr="000A5328">
        <w:tc>
          <w:tcPr>
            <w:tcW w:w="2410" w:type="dxa"/>
            <w:vMerge/>
            <w:vAlign w:val="center"/>
          </w:tcPr>
          <w:p w14:paraId="7D04D5C7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D8A2662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6932" w:type="dxa"/>
            <w:gridSpan w:val="8"/>
          </w:tcPr>
          <w:p w14:paraId="77EF5770" w14:textId="2F4F91CC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</w:t>
            </w:r>
            <w:r>
              <w:rPr>
                <w:rFonts w:cstheme="minorHAnsi"/>
                <w:color w:val="000000"/>
                <w:sz w:val="24"/>
                <w:szCs w:val="24"/>
              </w:rPr>
              <w:t>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konstruksi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cermat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61D2D" w:rsidRPr="0011340A" w14:paraId="60351104" w14:textId="77777777" w:rsidTr="000A5328">
        <w:tc>
          <w:tcPr>
            <w:tcW w:w="2410" w:type="dxa"/>
            <w:vMerge/>
            <w:vAlign w:val="center"/>
          </w:tcPr>
          <w:p w14:paraId="269DA1C0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52F88D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Sub-CPMK 6</w:t>
            </w:r>
          </w:p>
        </w:tc>
        <w:tc>
          <w:tcPr>
            <w:tcW w:w="6932" w:type="dxa"/>
            <w:gridSpan w:val="8"/>
          </w:tcPr>
          <w:p w14:paraId="7215FCBB" w14:textId="45D652B5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mengapresiasi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kreatif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08D8506" w14:textId="77777777" w:rsidR="00861D2D" w:rsidRPr="0059747D" w:rsidRDefault="00861D2D" w:rsidP="00861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1D2D" w:rsidRPr="0011340A" w14:paraId="6FA178C5" w14:textId="77777777" w:rsidTr="000A5328">
        <w:tc>
          <w:tcPr>
            <w:tcW w:w="2410" w:type="dxa"/>
            <w:vMerge/>
            <w:vAlign w:val="center"/>
          </w:tcPr>
          <w:p w14:paraId="6EDABE7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58CA9AC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Korelasi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CPL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terhadap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Sub-CPMK</w:t>
            </w:r>
          </w:p>
        </w:tc>
      </w:tr>
      <w:tr w:rsidR="00861D2D" w:rsidRPr="0011340A" w14:paraId="3FC26E87" w14:textId="77777777" w:rsidTr="00861D2D">
        <w:trPr>
          <w:trHeight w:val="675"/>
        </w:trPr>
        <w:tc>
          <w:tcPr>
            <w:tcW w:w="2410" w:type="dxa"/>
            <w:vMerge w:val="restart"/>
            <w:vAlign w:val="center"/>
          </w:tcPr>
          <w:p w14:paraId="20A316A7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BA8CC87" w14:textId="77777777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E7B6B3E" w14:textId="48B18790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1733" w:type="dxa"/>
            <w:gridSpan w:val="2"/>
            <w:vAlign w:val="center"/>
          </w:tcPr>
          <w:p w14:paraId="7B6AFA95" w14:textId="2BBCF90B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733" w:type="dxa"/>
            <w:gridSpan w:val="2"/>
            <w:vAlign w:val="center"/>
          </w:tcPr>
          <w:p w14:paraId="307FE2F7" w14:textId="22ECD3C4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733" w:type="dxa"/>
            <w:gridSpan w:val="2"/>
            <w:vAlign w:val="center"/>
          </w:tcPr>
          <w:p w14:paraId="72303DDE" w14:textId="083DA8FA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</w:p>
        </w:tc>
      </w:tr>
      <w:tr w:rsidR="00861D2D" w:rsidRPr="0011340A" w14:paraId="29E27846" w14:textId="77777777" w:rsidTr="00861D2D">
        <w:trPr>
          <w:trHeight w:val="386"/>
        </w:trPr>
        <w:tc>
          <w:tcPr>
            <w:tcW w:w="2410" w:type="dxa"/>
            <w:vMerge/>
            <w:vAlign w:val="center"/>
          </w:tcPr>
          <w:p w14:paraId="2116F4B5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08B6780F" w14:textId="77777777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CPL 1</w:t>
            </w:r>
          </w:p>
        </w:tc>
        <w:tc>
          <w:tcPr>
            <w:tcW w:w="1733" w:type="dxa"/>
            <w:gridSpan w:val="2"/>
            <w:vAlign w:val="bottom"/>
          </w:tcPr>
          <w:p w14:paraId="48BDCD34" w14:textId="77777777" w:rsidR="00861D2D" w:rsidRDefault="00861D2D" w:rsidP="00861D2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53F93E1" w14:textId="09597A84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  <w:p w14:paraId="3EE72CE9" w14:textId="45B2CE92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bottom"/>
          </w:tcPr>
          <w:p w14:paraId="6318F8E0" w14:textId="42D6A0E4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  <w:p w14:paraId="033FD4E2" w14:textId="3B4AC438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bottom"/>
          </w:tcPr>
          <w:p w14:paraId="6ABE2900" w14:textId="53E49548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  <w:p w14:paraId="1C2F0BCE" w14:textId="6DA20198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060FDEC9" w14:textId="1058458A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</w:tr>
      <w:tr w:rsidR="00861D2D" w:rsidRPr="0011340A" w14:paraId="6A6BF3DA" w14:textId="77777777" w:rsidTr="00A62384">
        <w:tc>
          <w:tcPr>
            <w:tcW w:w="2410" w:type="dxa"/>
            <w:vMerge/>
            <w:vAlign w:val="center"/>
          </w:tcPr>
          <w:p w14:paraId="702CD232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288ADEC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CPL 2</w:t>
            </w:r>
          </w:p>
        </w:tc>
        <w:tc>
          <w:tcPr>
            <w:tcW w:w="1733" w:type="dxa"/>
            <w:gridSpan w:val="2"/>
          </w:tcPr>
          <w:p w14:paraId="05284860" w14:textId="39DFD858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756D3B93" w14:textId="28CE7ACD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7A937926" w14:textId="6DE32F9C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5C84B6F6" w14:textId="6B7C7AF3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</w:tr>
      <w:tr w:rsidR="00861D2D" w:rsidRPr="0011340A" w14:paraId="538D95FF" w14:textId="77777777" w:rsidTr="00A62384">
        <w:tc>
          <w:tcPr>
            <w:tcW w:w="2410" w:type="dxa"/>
            <w:vMerge/>
            <w:vAlign w:val="center"/>
          </w:tcPr>
          <w:p w14:paraId="4A76CF08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AF141C5" w14:textId="77777777" w:rsidR="00861D2D" w:rsidRPr="0059747D" w:rsidRDefault="00861D2D" w:rsidP="00861D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CPL 3</w:t>
            </w:r>
          </w:p>
        </w:tc>
        <w:tc>
          <w:tcPr>
            <w:tcW w:w="1733" w:type="dxa"/>
            <w:gridSpan w:val="2"/>
          </w:tcPr>
          <w:p w14:paraId="33F30A82" w14:textId="5B7B6B41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0DE6E5D6" w14:textId="1449CA51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6E0BF697" w14:textId="3FA657A0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733" w:type="dxa"/>
            <w:gridSpan w:val="2"/>
          </w:tcPr>
          <w:p w14:paraId="4E98B611" w14:textId="2185B6B6" w:rsidR="00861D2D" w:rsidRPr="0059747D" w:rsidRDefault="00861D2D" w:rsidP="00861D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A56">
              <w:rPr>
                <w:rFonts w:cstheme="minorHAnsi"/>
                <w:color w:val="000000"/>
                <w:sz w:val="24"/>
                <w:szCs w:val="24"/>
              </w:rPr>
              <w:t>√</w:t>
            </w:r>
          </w:p>
        </w:tc>
      </w:tr>
      <w:tr w:rsidR="00861D2D" w:rsidRPr="0011340A" w14:paraId="3C781141" w14:textId="77777777" w:rsidTr="000A5328">
        <w:tc>
          <w:tcPr>
            <w:tcW w:w="2410" w:type="dxa"/>
            <w:vAlign w:val="center"/>
          </w:tcPr>
          <w:p w14:paraId="161E018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Deskripsi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Singkat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8364" w:type="dxa"/>
            <w:gridSpan w:val="9"/>
          </w:tcPr>
          <w:p w14:paraId="182E1F6B" w14:textId="77777777" w:rsidR="00861D2D" w:rsidRPr="0059747D" w:rsidRDefault="00861D2D" w:rsidP="00861D2D">
            <w:pPr>
              <w:jc w:val="both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Mata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ini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bertujuan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memberikan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pengetahuan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keterampilan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tentang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genre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utama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sastra,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filosofis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psikologis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sosiologis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sastra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mengapresiasi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merespon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sastra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terutama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drama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mengkonstruksi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drama yang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sudah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ada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ditampilkan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suatu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pertunjukan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kelompok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61D2D" w:rsidRPr="0011340A" w14:paraId="485B6F7E" w14:textId="77777777" w:rsidTr="000A5328">
        <w:tc>
          <w:tcPr>
            <w:tcW w:w="2410" w:type="dxa"/>
            <w:vAlign w:val="center"/>
          </w:tcPr>
          <w:p w14:paraId="653ACC18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Bahan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Kajian/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364" w:type="dxa"/>
            <w:gridSpan w:val="9"/>
          </w:tcPr>
          <w:p w14:paraId="1BB49AA0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  <w:p w14:paraId="7A9CA0CC" w14:textId="77777777" w:rsidR="00861D2D" w:rsidRPr="0059747D" w:rsidRDefault="00861D2D" w:rsidP="00861D2D">
            <w:pPr>
              <w:ind w:left="317" w:hanging="283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filosofis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psikologis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sosiologis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(Theoretical Approaches to Literature)</w:t>
            </w:r>
          </w:p>
          <w:p w14:paraId="65D1A68C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Interpretasi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Poetry, Prose, Drama</w:t>
            </w:r>
          </w:p>
          <w:p w14:paraId="36EF2D30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</w:p>
          <w:p w14:paraId="10A56C99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5. Analisa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kontruksi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</w:p>
          <w:p w14:paraId="3543DB1C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Praktek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 (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Managing and Performing the Play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07399D7D" w14:textId="77777777" w:rsidR="00861D2D" w:rsidRPr="0059747D" w:rsidRDefault="00861D2D" w:rsidP="00861D2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61D2D" w:rsidRPr="0011340A" w14:paraId="3855D466" w14:textId="77777777" w:rsidTr="000A5328">
        <w:tc>
          <w:tcPr>
            <w:tcW w:w="2410" w:type="dxa"/>
            <w:vMerge w:val="restart"/>
            <w:vAlign w:val="center"/>
          </w:tcPr>
          <w:p w14:paraId="76D11F9E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4FB6F159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Utama :</w:t>
            </w:r>
          </w:p>
        </w:tc>
      </w:tr>
      <w:tr w:rsidR="00861D2D" w:rsidRPr="0011340A" w14:paraId="7FB54001" w14:textId="77777777" w:rsidTr="000A5328">
        <w:tc>
          <w:tcPr>
            <w:tcW w:w="2410" w:type="dxa"/>
            <w:vMerge/>
            <w:vAlign w:val="center"/>
          </w:tcPr>
          <w:p w14:paraId="4FC22A91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</w:tcPr>
          <w:p w14:paraId="66E7CA86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Delaney, D. Ward, C &amp; Fiorina, Carla Rho.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Fields of Vision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. Pearson Education Limited. 2006.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>Hidayati, Poppy Sofia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. Introduction to Literature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. Diktat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Perkuliahan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 2018.</w:t>
            </w:r>
          </w:p>
          <w:p w14:paraId="65516C51" w14:textId="77777777" w:rsidR="00861D2D" w:rsidRPr="0059747D" w:rsidRDefault="00861D2D" w:rsidP="00861D2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61D2D" w:rsidRPr="0011340A" w14:paraId="7554AC2D" w14:textId="77777777" w:rsidTr="000A5328">
        <w:tc>
          <w:tcPr>
            <w:tcW w:w="2410" w:type="dxa"/>
            <w:vMerge/>
            <w:vAlign w:val="center"/>
          </w:tcPr>
          <w:p w14:paraId="67656BB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  <w:shd w:val="clear" w:color="auto" w:fill="D9D9D9" w:themeFill="background1" w:themeFillShade="D9"/>
          </w:tcPr>
          <w:p w14:paraId="38E2F16D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Pendukung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:</w:t>
            </w:r>
          </w:p>
        </w:tc>
      </w:tr>
      <w:tr w:rsidR="00861D2D" w:rsidRPr="0011340A" w14:paraId="184310F5" w14:textId="77777777" w:rsidTr="000A5328">
        <w:tc>
          <w:tcPr>
            <w:tcW w:w="2410" w:type="dxa"/>
            <w:vMerge/>
            <w:vAlign w:val="center"/>
          </w:tcPr>
          <w:p w14:paraId="4C5E226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4" w:type="dxa"/>
            <w:gridSpan w:val="9"/>
          </w:tcPr>
          <w:p w14:paraId="525B6E9D" w14:textId="77777777" w:rsidR="00861D2D" w:rsidRPr="0059747D" w:rsidRDefault="00861D2D" w:rsidP="00861D2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Abrams MH.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Glossary of Literary Terms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. Harvard College Publishers, NY 2005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Brooke, A Stafford &amp; George Sampson.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English Literature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. McMillan and co, limited. St Martin’s street London, 2008.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Reaske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Christipher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Russell.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How to Analyze Drama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. Monarch Press, New York USA, 2006.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Thompson, Jack.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 xml:space="preserve">The Significance and Uses of Contemporary Literary Theory for the Teaching of Literature.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Harvard, NY.</w:t>
            </w:r>
          </w:p>
          <w:p w14:paraId="18AF4DA9" w14:textId="77777777" w:rsidR="00861D2D" w:rsidRPr="0059747D" w:rsidRDefault="00861D2D" w:rsidP="00861D2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61D2D" w:rsidRPr="0011340A" w14:paraId="1E99BCE4" w14:textId="77777777" w:rsidTr="000A5328">
        <w:tc>
          <w:tcPr>
            <w:tcW w:w="2410" w:type="dxa"/>
            <w:vAlign w:val="center"/>
          </w:tcPr>
          <w:p w14:paraId="5FEE4232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Dosen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8364" w:type="dxa"/>
            <w:gridSpan w:val="9"/>
          </w:tcPr>
          <w:p w14:paraId="526E6509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</w:p>
          <w:p w14:paraId="7026E12F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 xml:space="preserve">Andi Maulana Hakim,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M.Pd</w:t>
            </w:r>
            <w:proofErr w:type="spellEnd"/>
          </w:p>
        </w:tc>
      </w:tr>
      <w:tr w:rsidR="00861D2D" w:rsidRPr="0011340A" w14:paraId="7321680E" w14:textId="77777777" w:rsidTr="000A5328">
        <w:tc>
          <w:tcPr>
            <w:tcW w:w="2410" w:type="dxa"/>
            <w:vAlign w:val="center"/>
          </w:tcPr>
          <w:p w14:paraId="0AF03133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 xml:space="preserve">Mata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Kuliah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8364" w:type="dxa"/>
            <w:gridSpan w:val="9"/>
          </w:tcPr>
          <w:p w14:paraId="3B9C381C" w14:textId="77777777" w:rsidR="00861D2D" w:rsidRPr="0059747D" w:rsidRDefault="00861D2D" w:rsidP="00861D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59747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sz w:val="24"/>
                <w:szCs w:val="24"/>
              </w:rPr>
              <w:t>ada</w:t>
            </w:r>
            <w:proofErr w:type="spellEnd"/>
          </w:p>
        </w:tc>
      </w:tr>
    </w:tbl>
    <w:p w14:paraId="63A1D1C7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F9A053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88729B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A19813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53DCCD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4AA4C0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9F3264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5CFB99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2CEB2E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47324E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61B812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DF6D4C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70BF85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703306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241A0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7C65CD" w14:textId="77777777" w:rsidR="007A0934" w:rsidRDefault="007A0934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5A38AC" w14:textId="77777777" w:rsidR="00BA523C" w:rsidRDefault="00BA523C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A523C" w:rsidSect="00D80385">
          <w:pgSz w:w="12240" w:h="20160" w:code="5"/>
          <w:pgMar w:top="170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82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543"/>
        <w:gridCol w:w="1843"/>
        <w:gridCol w:w="2835"/>
        <w:gridCol w:w="1985"/>
        <w:gridCol w:w="1985"/>
        <w:gridCol w:w="1256"/>
      </w:tblGrid>
      <w:tr w:rsidR="005435FE" w:rsidRPr="0059747D" w14:paraId="1D6B77E4" w14:textId="77777777" w:rsidTr="005435FE">
        <w:tc>
          <w:tcPr>
            <w:tcW w:w="993" w:type="dxa"/>
            <w:vMerge w:val="restart"/>
            <w:vAlign w:val="center"/>
          </w:tcPr>
          <w:p w14:paraId="0C3CF81A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lastRenderedPageBreak/>
              <w:t>Minggu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ke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vMerge w:val="restart"/>
            <w:vAlign w:val="center"/>
          </w:tcPr>
          <w:p w14:paraId="1A06BA37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386" w:type="dxa"/>
            <w:gridSpan w:val="2"/>
            <w:vAlign w:val="center"/>
          </w:tcPr>
          <w:p w14:paraId="0F228F60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820" w:type="dxa"/>
            <w:gridSpan w:val="2"/>
            <w:vAlign w:val="center"/>
          </w:tcPr>
          <w:p w14:paraId="3BE2FC9D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Mahasiswa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</w:t>
            </w:r>
            <w:proofErr w:type="spellStart"/>
            <w:r w:rsidRPr="0059747D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Estimasi</w:t>
            </w:r>
            <w:proofErr w:type="spellEnd"/>
            <w:r w:rsidRPr="0059747D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Waktu)</w:t>
            </w:r>
          </w:p>
        </w:tc>
        <w:tc>
          <w:tcPr>
            <w:tcW w:w="1985" w:type="dxa"/>
            <w:vMerge w:val="restart"/>
            <w:vAlign w:val="center"/>
          </w:tcPr>
          <w:p w14:paraId="0E01E95B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(Pustaka)</w:t>
            </w:r>
          </w:p>
        </w:tc>
        <w:tc>
          <w:tcPr>
            <w:tcW w:w="1256" w:type="dxa"/>
            <w:vMerge w:val="restart"/>
            <w:vAlign w:val="center"/>
          </w:tcPr>
          <w:p w14:paraId="7A62051F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%</w:t>
            </w:r>
          </w:p>
        </w:tc>
      </w:tr>
      <w:tr w:rsidR="005435FE" w:rsidRPr="0059747D" w14:paraId="2357AD48" w14:textId="77777777" w:rsidTr="005435FE">
        <w:tc>
          <w:tcPr>
            <w:tcW w:w="993" w:type="dxa"/>
            <w:vMerge/>
            <w:vAlign w:val="center"/>
          </w:tcPr>
          <w:p w14:paraId="3EE32298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AB306F9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11F4B8F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843" w:type="dxa"/>
            <w:vAlign w:val="center"/>
          </w:tcPr>
          <w:p w14:paraId="18A28345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="004D5A47" w:rsidRPr="0059747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b/>
                <w:sz w:val="24"/>
                <w:szCs w:val="24"/>
              </w:rPr>
              <w:t xml:space="preserve">&amp; </w:t>
            </w: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835" w:type="dxa"/>
            <w:vAlign w:val="center"/>
          </w:tcPr>
          <w:p w14:paraId="2D92AB22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1985" w:type="dxa"/>
            <w:vAlign w:val="center"/>
          </w:tcPr>
          <w:p w14:paraId="6EBC129D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Daring</w:t>
            </w:r>
          </w:p>
        </w:tc>
        <w:tc>
          <w:tcPr>
            <w:tcW w:w="1985" w:type="dxa"/>
            <w:vMerge/>
            <w:vAlign w:val="center"/>
          </w:tcPr>
          <w:p w14:paraId="4022F404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17F81559" w14:textId="77777777" w:rsidR="00D80385" w:rsidRPr="0059747D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35FE" w:rsidRPr="0059747D" w14:paraId="5C21A74C" w14:textId="77777777" w:rsidTr="0059747D">
        <w:tc>
          <w:tcPr>
            <w:tcW w:w="993" w:type="dxa"/>
          </w:tcPr>
          <w:p w14:paraId="759F749A" w14:textId="77777777" w:rsidR="00D80385" w:rsidRPr="0059747D" w:rsidRDefault="00432173" w:rsidP="005974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</w:t>
            </w:r>
            <w:r w:rsidR="0068499E" w:rsidRPr="0059747D">
              <w:rPr>
                <w:rFonts w:cstheme="minorHAnsi"/>
                <w:sz w:val="24"/>
                <w:szCs w:val="24"/>
              </w:rPr>
              <w:t>,2</w:t>
            </w:r>
          </w:p>
        </w:tc>
        <w:tc>
          <w:tcPr>
            <w:tcW w:w="3827" w:type="dxa"/>
          </w:tcPr>
          <w:p w14:paraId="014922CC" w14:textId="77777777" w:rsidR="002D42A8" w:rsidRPr="0059747D" w:rsidRDefault="002D42A8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1: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mengident</w:t>
            </w:r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>ifikasi</w:t>
            </w:r>
            <w:proofErr w:type="spellEnd"/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2A88" w:rsidRPr="0059747D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="00B22A88" w:rsidRPr="0059747D">
              <w:rPr>
                <w:rFonts w:cstheme="minorHAnsi"/>
                <w:color w:val="000000"/>
                <w:sz w:val="24"/>
                <w:szCs w:val="24"/>
              </w:rPr>
              <w:t xml:space="preserve"> genre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DC8A07B" w14:textId="77777777" w:rsidR="00D80385" w:rsidRPr="0059747D" w:rsidRDefault="00D80385" w:rsidP="00BA1477">
            <w:pPr>
              <w:spacing w:line="276" w:lineRule="auto"/>
              <w:ind w:right="-5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4C18D9D" w14:textId="77777777" w:rsidR="002D42A8" w:rsidRPr="0059747D" w:rsidRDefault="000B4AF3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pengertian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apresiasi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sastra.</w:t>
            </w:r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menyebutkan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utama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</w:t>
            </w:r>
          </w:p>
          <w:p w14:paraId="506299E0" w14:textId="77777777" w:rsidR="00D80385" w:rsidRPr="0059747D" w:rsidRDefault="00D80385" w:rsidP="007459C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5F80B" w14:textId="77777777" w:rsidR="000B4AF3" w:rsidRPr="0059747D" w:rsidRDefault="000B4AF3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6CF9BDBF" w14:textId="77777777" w:rsidR="000B4AF3" w:rsidRPr="0059747D" w:rsidRDefault="002D42A8" w:rsidP="0059747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non-test :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747D" w:rsidRPr="0059747D">
              <w:rPr>
                <w:rFonts w:cstheme="minorHAnsi"/>
                <w:color w:val="000000"/>
                <w:sz w:val="24"/>
                <w:szCs w:val="24"/>
              </w:rPr>
              <w:t>terstruktur</w:t>
            </w:r>
            <w:proofErr w:type="spellEnd"/>
            <w:r w:rsidR="000B4AF3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3F13D0D" w14:textId="77777777" w:rsidR="0059747D" w:rsidRPr="0059747D" w:rsidRDefault="0059747D" w:rsidP="005C715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125CB6A" w14:textId="77777777" w:rsidR="005C715F" w:rsidRDefault="00332C8F" w:rsidP="005C715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E14430" w:rsidRPr="0059747D">
              <w:rPr>
                <w:rFonts w:cstheme="minorHAnsi"/>
                <w:i/>
                <w:color w:val="000000"/>
                <w:sz w:val="24"/>
                <w:szCs w:val="24"/>
              </w:rPr>
              <w:t>Small Group Discussion</w:t>
            </w:r>
          </w:p>
          <w:p w14:paraId="056CC938" w14:textId="51A9260E" w:rsidR="00D80385" w:rsidRPr="0059747D" w:rsidRDefault="000B4AF3" w:rsidP="005C715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definisi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12EA" w:rsidRPr="0059747D">
              <w:rPr>
                <w:rFonts w:cstheme="minorHAnsi"/>
                <w:color w:val="000000"/>
                <w:sz w:val="24"/>
                <w:szCs w:val="24"/>
              </w:rPr>
              <w:t>serta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ciri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dan drama.</w:t>
            </w:r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3970145A" w14:textId="77777777" w:rsidR="005435FE" w:rsidRPr="0059747D" w:rsidRDefault="005435FE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1BC9A494" w14:textId="77777777" w:rsidR="00D80385" w:rsidRPr="0059747D" w:rsidRDefault="00D80385" w:rsidP="00332C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B54372" w14:textId="04018C22" w:rsidR="00D80385" w:rsidRPr="0059747D" w:rsidRDefault="00AF7DCE" w:rsidP="006C4F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Genre of Poetry, Prose and Drama in English Literature</w:t>
            </w:r>
          </w:p>
        </w:tc>
        <w:tc>
          <w:tcPr>
            <w:tcW w:w="1256" w:type="dxa"/>
            <w:vAlign w:val="center"/>
          </w:tcPr>
          <w:p w14:paraId="52E952FD" w14:textId="6EA218BF" w:rsidR="00D80385" w:rsidRPr="0059747D" w:rsidRDefault="00AF7DCE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B4AF3" w:rsidRPr="0059747D" w14:paraId="09D80444" w14:textId="77777777" w:rsidTr="006C4F29">
        <w:tc>
          <w:tcPr>
            <w:tcW w:w="993" w:type="dxa"/>
          </w:tcPr>
          <w:p w14:paraId="121C0453" w14:textId="77777777" w:rsidR="000B4AF3" w:rsidRPr="0059747D" w:rsidRDefault="000B4AF3" w:rsidP="002D42A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14:paraId="57DEA557" w14:textId="77777777" w:rsidR="000B4AF3" w:rsidRPr="0059747D" w:rsidRDefault="000B4AF3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2: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implikasinya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terhadap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tentang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332C8F" w:rsidRPr="0059747D">
              <w:rPr>
                <w:rFonts w:cstheme="minorHAnsi"/>
                <w:i/>
                <w:color w:val="000000"/>
                <w:sz w:val="24"/>
                <w:szCs w:val="24"/>
              </w:rPr>
              <w:t>Theoretical Approaches to Literature</w:t>
            </w:r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1379D57F" w14:textId="77777777" w:rsidR="000B4AF3" w:rsidRPr="0059747D" w:rsidRDefault="000B4AF3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4002947" w14:textId="77777777" w:rsidR="000B4AF3" w:rsidRPr="0059747D" w:rsidRDefault="000B4AF3" w:rsidP="002D42A8">
            <w:pPr>
              <w:spacing w:after="24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menyimpulkan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dari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contoh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32C8F" w:rsidRPr="0059747D">
              <w:rPr>
                <w:rFonts w:cstheme="minorHAnsi"/>
                <w:color w:val="000000"/>
                <w:sz w:val="24"/>
                <w:szCs w:val="24"/>
              </w:rPr>
              <w:t xml:space="preserve">sastra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yang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diberikan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implikasi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>pendekatan</w:t>
            </w:r>
            <w:proofErr w:type="spellEnd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553C4EDA" w14:textId="77777777" w:rsidR="000B4AF3" w:rsidRPr="0059747D" w:rsidRDefault="000B4AF3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A9D4AB" w14:textId="77777777" w:rsidR="000B4AF3" w:rsidRPr="0059747D" w:rsidRDefault="000B4AF3" w:rsidP="000B4AF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5F5064EF" w14:textId="77777777" w:rsidR="000B4AF3" w:rsidRPr="0059747D" w:rsidRDefault="000B4AF3" w:rsidP="0059747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non-test :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747D" w:rsidRPr="0059747D">
              <w:rPr>
                <w:rFonts w:cstheme="minorHAnsi"/>
                <w:color w:val="000000"/>
                <w:sz w:val="24"/>
                <w:szCs w:val="24"/>
              </w:rPr>
              <w:t>terstruktur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&amp;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2835" w:type="dxa"/>
          </w:tcPr>
          <w:p w14:paraId="2A3D033C" w14:textId="77777777" w:rsidR="00332C8F" w:rsidRPr="0059747D" w:rsidRDefault="00E14430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1B1E98B" w14:textId="77777777" w:rsidR="00E14430" w:rsidRPr="0059747D" w:rsidRDefault="00332C8F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E14430" w:rsidRPr="0059747D">
              <w:rPr>
                <w:rFonts w:cstheme="minorHAnsi"/>
                <w:i/>
                <w:color w:val="000000"/>
                <w:sz w:val="24"/>
                <w:szCs w:val="24"/>
              </w:rPr>
              <w:t>Discovery learning</w:t>
            </w:r>
          </w:p>
          <w:p w14:paraId="21593DAF" w14:textId="77777777" w:rsidR="0059747D" w:rsidRPr="0059747D" w:rsidRDefault="00332C8F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77A0214A" w14:textId="77777777" w:rsidR="00332C8F" w:rsidRPr="0059747D" w:rsidRDefault="00332C8F" w:rsidP="00332C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dari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pendekatan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berbeda</w:t>
            </w:r>
            <w:proofErr w:type="spellEnd"/>
            <w:r w:rsidR="0059747D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Theoretical Approaches to Literature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4834FA0D" w14:textId="636E7FB9" w:rsidR="000B4AF3" w:rsidRPr="0059747D" w:rsidRDefault="00332C8F" w:rsidP="005C715F">
            <w:pPr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3369AC93" w14:textId="77777777" w:rsidR="000B4AF3" w:rsidRPr="0059747D" w:rsidRDefault="000B4AF3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80E53CC" w14:textId="77777777" w:rsidR="000B4AF3" w:rsidRPr="0059747D" w:rsidRDefault="000B4AF3" w:rsidP="006C4F2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B1B57D" w14:textId="0758EBCA" w:rsidR="000B4AF3" w:rsidRPr="0059747D" w:rsidRDefault="00AF7DCE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Theoretical Approaches to Literature</w:t>
            </w:r>
          </w:p>
        </w:tc>
        <w:tc>
          <w:tcPr>
            <w:tcW w:w="1256" w:type="dxa"/>
            <w:vAlign w:val="center"/>
          </w:tcPr>
          <w:p w14:paraId="348C6A55" w14:textId="02931D17" w:rsidR="000B4AF3" w:rsidRPr="0059747D" w:rsidRDefault="000B4AF3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</w:t>
            </w:r>
            <w:r w:rsidR="005C715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D5A47" w:rsidRPr="0059747D" w14:paraId="78A27AC0" w14:textId="77777777" w:rsidTr="006C4F29">
        <w:tc>
          <w:tcPr>
            <w:tcW w:w="993" w:type="dxa"/>
          </w:tcPr>
          <w:p w14:paraId="3F285FD2" w14:textId="77777777" w:rsidR="004D5A47" w:rsidRPr="0059747D" w:rsidRDefault="002D42A8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5,</w:t>
            </w:r>
            <w:r w:rsidR="004D5A47" w:rsidRPr="0059747D">
              <w:rPr>
                <w:rFonts w:cstheme="minorHAnsi"/>
                <w:sz w:val="24"/>
                <w:szCs w:val="24"/>
              </w:rPr>
              <w:t>6,7</w:t>
            </w:r>
          </w:p>
        </w:tc>
        <w:tc>
          <w:tcPr>
            <w:tcW w:w="3827" w:type="dxa"/>
          </w:tcPr>
          <w:p w14:paraId="0AF0E132" w14:textId="77777777" w:rsidR="002D42A8" w:rsidRPr="0059747D" w:rsidRDefault="00B22A88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3: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</w:t>
            </w:r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enginterpretasikan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 xml:space="preserve">social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>poetry,prose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</w:p>
          <w:p w14:paraId="55FBEFD6" w14:textId="77777777" w:rsidR="004D5A47" w:rsidRPr="0059747D" w:rsidRDefault="004D5A47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D2CD92E" w14:textId="77777777" w:rsidR="002D42A8" w:rsidRPr="0059747D" w:rsidRDefault="002D42A8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</w:t>
            </w:r>
            <w:r w:rsidR="00B22A88" w:rsidRPr="0059747D">
              <w:rPr>
                <w:rFonts w:cstheme="minorHAnsi"/>
                <w:color w:val="000000"/>
                <w:sz w:val="24"/>
                <w:szCs w:val="24"/>
              </w:rPr>
              <w:t>cermatan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menginterpretasi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, dan drama.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Keluasan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wawasan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gagasan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menerapkan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merespon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puisi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prosa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, drama</w:t>
            </w:r>
          </w:p>
          <w:p w14:paraId="7C949DE3" w14:textId="77777777" w:rsidR="004D5A47" w:rsidRPr="0059747D" w:rsidRDefault="004D5A47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A080C" w14:textId="77777777" w:rsidR="006C4F29" w:rsidRPr="0059747D" w:rsidRDefault="006C4F29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2093947F" w14:textId="77777777" w:rsidR="006C4F29" w:rsidRPr="0059747D" w:rsidRDefault="006C4F29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58B48169" w14:textId="77777777" w:rsidR="002D42A8" w:rsidRPr="0059747D" w:rsidRDefault="002D42A8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non-test :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Makalah</w:t>
            </w:r>
            <w:proofErr w:type="spellEnd"/>
          </w:p>
          <w:p w14:paraId="1FD5789B" w14:textId="77777777" w:rsidR="004D5A47" w:rsidRPr="0059747D" w:rsidRDefault="004D5A47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809585" w14:textId="77777777" w:rsidR="002D42A8" w:rsidRPr="0059747D" w:rsidRDefault="00E14430" w:rsidP="002D42A8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="002D42A8"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Collaborative learning</w:t>
            </w:r>
          </w:p>
          <w:p w14:paraId="6EF4E688" w14:textId="77777777" w:rsidR="0059747D" w:rsidRPr="0059747D" w:rsidRDefault="006C4F29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443CD9BB" w14:textId="77777777" w:rsidR="006C4F29" w:rsidRPr="0059747D" w:rsidRDefault="006C4F29" w:rsidP="002D42A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Menginterpretasi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suatu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(1) poetry, (2) prose, (3) drama</w:t>
            </w:r>
          </w:p>
          <w:p w14:paraId="6FA8F227" w14:textId="2B3D22D8" w:rsidR="0059747D" w:rsidRPr="0059747D" w:rsidRDefault="006C4F29" w:rsidP="005C715F">
            <w:pPr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3F5EB87B" w14:textId="77777777" w:rsidR="004D5A47" w:rsidRPr="0059747D" w:rsidRDefault="004D5A47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FD81955" w14:textId="77777777" w:rsidR="004D5A47" w:rsidRPr="0059747D" w:rsidRDefault="004D5A47" w:rsidP="006C4F2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5092C5" w14:textId="51432535" w:rsidR="004D5A47" w:rsidRPr="00AF7DCE" w:rsidRDefault="00AF7DCE" w:rsidP="004D5A4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Understanding socio-cultural and underlying meaning in literary works</w:t>
            </w:r>
          </w:p>
        </w:tc>
        <w:tc>
          <w:tcPr>
            <w:tcW w:w="1256" w:type="dxa"/>
            <w:vAlign w:val="center"/>
          </w:tcPr>
          <w:p w14:paraId="7E1B4E94" w14:textId="77777777" w:rsidR="004D5A47" w:rsidRPr="0059747D" w:rsidRDefault="004D5A47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</w:t>
            </w:r>
            <w:r w:rsidR="00B22A88" w:rsidRPr="0059747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D5A47" w:rsidRPr="0059747D" w14:paraId="7A19C3AB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0C4C02AD" w14:textId="77777777" w:rsidR="004D5A47" w:rsidRPr="0059747D" w:rsidRDefault="004D5A47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5B0F621D" w14:textId="77777777" w:rsidR="004D5A47" w:rsidRPr="0059747D" w:rsidRDefault="004D5A47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Tengah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833E65F" w14:textId="68533B83" w:rsidR="004D5A47" w:rsidRPr="0059747D" w:rsidRDefault="005C715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</w:tr>
      <w:tr w:rsidR="006C4F29" w:rsidRPr="0059747D" w14:paraId="696FF83B" w14:textId="77777777" w:rsidTr="00E14430">
        <w:tc>
          <w:tcPr>
            <w:tcW w:w="993" w:type="dxa"/>
          </w:tcPr>
          <w:p w14:paraId="49746C62" w14:textId="77777777" w:rsidR="006C4F29" w:rsidRPr="0059747D" w:rsidRDefault="006C4F29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9, 10</w:t>
            </w:r>
          </w:p>
        </w:tc>
        <w:tc>
          <w:tcPr>
            <w:tcW w:w="3827" w:type="dxa"/>
          </w:tcPr>
          <w:p w14:paraId="126ECFC9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4: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>drama</w:t>
            </w:r>
          </w:p>
          <w:p w14:paraId="4025FFE0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CD61483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unsur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unsur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</w:p>
          <w:p w14:paraId="0BDD9ACB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80FDF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31D5CBB5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71F4B598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 test: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grup</w:t>
            </w:r>
            <w:proofErr w:type="spellEnd"/>
          </w:p>
          <w:p w14:paraId="53E77610" w14:textId="77777777" w:rsidR="006C4F29" w:rsidRPr="0059747D" w:rsidRDefault="006C4F29" w:rsidP="006C4F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A928BD" w14:textId="77777777" w:rsidR="006C4F29" w:rsidRPr="0059747D" w:rsidRDefault="00E14430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18CCE34" w14:textId="77777777" w:rsidR="006C4F29" w:rsidRPr="0059747D" w:rsidRDefault="006C4F29" w:rsidP="006C4F29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E14430" w:rsidRPr="0059747D">
              <w:rPr>
                <w:rFonts w:cstheme="minorHAnsi"/>
                <w:i/>
                <w:color w:val="000000"/>
                <w:sz w:val="24"/>
                <w:szCs w:val="24"/>
              </w:rPr>
              <w:t>Cooperative learning</w:t>
            </w:r>
          </w:p>
          <w:p w14:paraId="11CF57F7" w14:textId="77777777" w:rsidR="0059747D" w:rsidRPr="0059747D" w:rsidRDefault="006C4F29" w:rsidP="006C4F2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unsur-unsur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</w:p>
          <w:p w14:paraId="5A6E659D" w14:textId="17F73786" w:rsidR="006C4F29" w:rsidRPr="0059747D" w:rsidRDefault="006C4F29" w:rsidP="006C4F29">
            <w:pPr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583D16EE" w14:textId="77777777" w:rsidR="006C4F29" w:rsidRPr="0059747D" w:rsidRDefault="006C4F29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3AA5975B" w14:textId="77777777" w:rsidR="006C4F29" w:rsidRPr="0059747D" w:rsidRDefault="006C4F29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AC514D" w14:textId="39A8B47F" w:rsidR="006C4F29" w:rsidRPr="00AF7DCE" w:rsidRDefault="00AF7DCE" w:rsidP="005B1E52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Form and Structure of Literary works.</w:t>
            </w:r>
          </w:p>
        </w:tc>
        <w:tc>
          <w:tcPr>
            <w:tcW w:w="1256" w:type="dxa"/>
            <w:vAlign w:val="center"/>
          </w:tcPr>
          <w:p w14:paraId="56B7EF9B" w14:textId="4DB20F39" w:rsidR="006C4F29" w:rsidRPr="0059747D" w:rsidRDefault="005C715F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C4F29" w:rsidRPr="0059747D" w14:paraId="33CF5B66" w14:textId="77777777" w:rsidTr="005C715F">
        <w:trPr>
          <w:trHeight w:val="2393"/>
        </w:trPr>
        <w:tc>
          <w:tcPr>
            <w:tcW w:w="993" w:type="dxa"/>
          </w:tcPr>
          <w:p w14:paraId="0792D0FE" w14:textId="77777777" w:rsidR="006C4F29" w:rsidRPr="0059747D" w:rsidRDefault="006C4F29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11,12,</w:t>
            </w:r>
          </w:p>
          <w:p w14:paraId="266866C8" w14:textId="77777777" w:rsidR="006C4F29" w:rsidRPr="0059747D" w:rsidRDefault="006C4F29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E3BDD94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5: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mengkonstruksi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 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</w:p>
          <w:p w14:paraId="29B01EDB" w14:textId="77777777" w:rsidR="006C4F29" w:rsidRPr="0059747D" w:rsidRDefault="006C4F29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49C71DA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memahami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alur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cerita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</w:p>
          <w:p w14:paraId="60C89E2C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Ketepatan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meng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konstruksi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bekerja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tim</w:t>
            </w:r>
            <w:proofErr w:type="spellEnd"/>
          </w:p>
          <w:p w14:paraId="0B68DFFE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5DD3A" w14:textId="77777777" w:rsidR="00E14430" w:rsidRPr="0059747D" w:rsidRDefault="00E14430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4BE4DEA0" w14:textId="77777777" w:rsidR="00E14430" w:rsidRPr="0059747D" w:rsidRDefault="00E14430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263D70D3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 test: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E14430" w:rsidRPr="0059747D">
              <w:rPr>
                <w:rFonts w:cstheme="minorHAnsi"/>
                <w:color w:val="000000"/>
                <w:sz w:val="24"/>
                <w:szCs w:val="24"/>
              </w:rPr>
              <w:t>Rancangan</w:t>
            </w:r>
            <w:proofErr w:type="spellEnd"/>
            <w:r w:rsidR="00E14430"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4430" w:rsidRPr="0059747D"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1E1E1A2F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DF3427" w14:textId="77777777" w:rsidR="00E14430" w:rsidRPr="0059747D" w:rsidRDefault="00E14430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4E05CB0" w14:textId="77777777" w:rsidR="00E14430" w:rsidRPr="0059747D" w:rsidRDefault="00E14430" w:rsidP="00E14430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6C4F29" w:rsidRPr="0059747D">
              <w:rPr>
                <w:rFonts w:cstheme="minorHAnsi"/>
                <w:i/>
                <w:color w:val="000000"/>
                <w:sz w:val="24"/>
                <w:szCs w:val="24"/>
              </w:rPr>
              <w:t>Project Based Learning</w:t>
            </w:r>
          </w:p>
          <w:p w14:paraId="05FD6017" w14:textId="73705BA7" w:rsidR="006C4F29" w:rsidRPr="0059747D" w:rsidRDefault="00E14430" w:rsidP="005C715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Rancangan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pementasan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pemilihan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judul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casting,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karakter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, dialog</w:t>
            </w:r>
            <w:r w:rsidR="005C715F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645C0E85" w14:textId="77777777" w:rsidR="006C4F29" w:rsidRPr="0059747D" w:rsidRDefault="006C4F29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3AA5FF0D" w14:textId="77777777" w:rsidR="006C4F29" w:rsidRPr="0059747D" w:rsidRDefault="006C4F29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365D6F" w14:textId="5D1FC879" w:rsidR="006C4F29" w:rsidRPr="0059747D" w:rsidRDefault="00AF7DCE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Recognizing and Analyzing Drama Script.</w:t>
            </w:r>
          </w:p>
        </w:tc>
        <w:tc>
          <w:tcPr>
            <w:tcW w:w="1256" w:type="dxa"/>
            <w:vAlign w:val="center"/>
          </w:tcPr>
          <w:p w14:paraId="79AB1847" w14:textId="3050BB2A" w:rsidR="006C4F29" w:rsidRPr="0059747D" w:rsidRDefault="006C4F29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</w:t>
            </w:r>
            <w:r w:rsidR="005C715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C4F29" w:rsidRPr="0059747D" w14:paraId="06C2CF10" w14:textId="77777777" w:rsidTr="00E14430">
        <w:tc>
          <w:tcPr>
            <w:tcW w:w="993" w:type="dxa"/>
          </w:tcPr>
          <w:p w14:paraId="34F2186B" w14:textId="77777777" w:rsidR="006C4F29" w:rsidRPr="0059747D" w:rsidRDefault="006C4F29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14,15</w:t>
            </w:r>
          </w:p>
        </w:tc>
        <w:tc>
          <w:tcPr>
            <w:tcW w:w="3827" w:type="dxa"/>
          </w:tcPr>
          <w:p w14:paraId="469F9BD5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6: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mengapresiasi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</w:p>
          <w:p w14:paraId="742A27D9" w14:textId="77777777" w:rsidR="006C4F29" w:rsidRPr="0059747D" w:rsidRDefault="006C4F29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479823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Kesesuaian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pemilihan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tata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panggung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/setting place,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kostum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properti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dengan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cerita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pementasan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</w:p>
          <w:p w14:paraId="25A42433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Kemampuan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memainkan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drama.</w:t>
            </w:r>
          </w:p>
          <w:p w14:paraId="250D75D2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6DC319" w14:textId="77777777" w:rsidR="00E14430" w:rsidRPr="0059747D" w:rsidRDefault="00E14430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Kriteria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Pedoman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penilaian</w:t>
            </w:r>
            <w:proofErr w:type="spellEnd"/>
          </w:p>
          <w:p w14:paraId="5DE24656" w14:textId="77777777" w:rsidR="006C4F29" w:rsidRPr="0059747D" w:rsidRDefault="006C4F29" w:rsidP="00B22A8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non test: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Rancangan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pementasan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CB12A2E" w14:textId="77777777" w:rsidR="006C4F29" w:rsidRPr="0059747D" w:rsidRDefault="006C4F29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AC17DA" w14:textId="77777777" w:rsidR="00E14430" w:rsidRPr="0059747D" w:rsidRDefault="00E14430" w:rsidP="00B22A88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Role play &amp; Simulation</w:t>
            </w:r>
          </w:p>
          <w:p w14:paraId="3C1BEAAD" w14:textId="77777777" w:rsidR="00E14430" w:rsidRPr="0059747D" w:rsidRDefault="00E14430" w:rsidP="00E14430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Metode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="006C4F29" w:rsidRPr="0059747D">
              <w:rPr>
                <w:rFonts w:cstheme="minorHAnsi"/>
                <w:i/>
                <w:color w:val="000000"/>
                <w:sz w:val="24"/>
                <w:szCs w:val="24"/>
              </w:rPr>
              <w:t>Project Based Learning</w:t>
            </w:r>
          </w:p>
          <w:p w14:paraId="1606B894" w14:textId="3806E6AF" w:rsidR="006C4F29" w:rsidRPr="0059747D" w:rsidRDefault="00E14430" w:rsidP="00E1443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Rancangan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pementasan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; tata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panggung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setting place,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kostum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properti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, audio</w:t>
            </w:r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TM &amp; BM </w:t>
            </w:r>
            <w:proofErr w:type="gramStart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>( x</w:t>
            </w:r>
            <w:proofErr w:type="gramEnd"/>
            <w:r w:rsidR="006C4F29" w:rsidRPr="0059747D">
              <w:rPr>
                <w:rFonts w:cstheme="minorHAnsi"/>
                <w:color w:val="000000"/>
                <w:sz w:val="24"/>
                <w:szCs w:val="24"/>
              </w:rPr>
              <w:t xml:space="preserve"> (2 x 50”)</w:t>
            </w:r>
          </w:p>
        </w:tc>
        <w:tc>
          <w:tcPr>
            <w:tcW w:w="1985" w:type="dxa"/>
          </w:tcPr>
          <w:p w14:paraId="1AE3D56B" w14:textId="77777777" w:rsidR="006C4F29" w:rsidRPr="0059747D" w:rsidRDefault="006C4F29" w:rsidP="00E1443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317F2092" w14:textId="77777777" w:rsidR="006C4F29" w:rsidRPr="0059747D" w:rsidRDefault="006C4F29" w:rsidP="00E1443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114B71" w14:textId="02451AA2" w:rsidR="006C4F29" w:rsidRPr="0059747D" w:rsidRDefault="00AF7DCE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to do a Drama </w:t>
            </w:r>
            <w:proofErr w:type="gramStart"/>
            <w:r>
              <w:rPr>
                <w:rFonts w:cstheme="minorHAnsi"/>
                <w:sz w:val="24"/>
                <w:szCs w:val="24"/>
              </w:rPr>
              <w:t>Performance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Dialogue and Stage Directions.</w:t>
            </w:r>
          </w:p>
        </w:tc>
        <w:tc>
          <w:tcPr>
            <w:tcW w:w="1256" w:type="dxa"/>
            <w:vAlign w:val="center"/>
          </w:tcPr>
          <w:p w14:paraId="3388160D" w14:textId="044781F3" w:rsidR="006C4F29" w:rsidRPr="0059747D" w:rsidRDefault="006C4F29" w:rsidP="00B22A8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1</w:t>
            </w:r>
            <w:r w:rsidR="005C715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C4F29" w:rsidRPr="0059747D" w14:paraId="2C90F846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7A8E4039" w14:textId="77777777" w:rsidR="006C4F29" w:rsidRPr="0059747D" w:rsidRDefault="006C4F29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47D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E42B960" w14:textId="77777777" w:rsidR="006C4F29" w:rsidRPr="0059747D" w:rsidRDefault="006C4F29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747D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59747D">
              <w:rPr>
                <w:rFonts w:cstheme="minorHAnsi"/>
                <w:b/>
                <w:sz w:val="24"/>
                <w:szCs w:val="24"/>
              </w:rPr>
              <w:t xml:space="preserve"> Akhir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20CE7CA8" w14:textId="1785B434" w:rsidR="006C4F29" w:rsidRPr="0059747D" w:rsidRDefault="005C715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</w:tr>
    </w:tbl>
    <w:p w14:paraId="50915498" w14:textId="77777777" w:rsidR="00D80385" w:rsidRPr="0059747D" w:rsidRDefault="00D80385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6CB6B637" w14:textId="5AA76BAE" w:rsidR="00AF7DCE" w:rsidRDefault="00AF7DCE" w:rsidP="00AF7DC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Literary Appreciation</w:t>
      </w:r>
    </w:p>
    <w:tbl>
      <w:tblPr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98"/>
        <w:gridCol w:w="1800"/>
        <w:gridCol w:w="1437"/>
        <w:gridCol w:w="1605"/>
        <w:gridCol w:w="1755"/>
        <w:gridCol w:w="1593"/>
        <w:gridCol w:w="1962"/>
      </w:tblGrid>
      <w:tr w:rsidR="00AF7DCE" w14:paraId="62FA89B4" w14:textId="77777777" w:rsidTr="00D00716">
        <w:tc>
          <w:tcPr>
            <w:tcW w:w="1680" w:type="dxa"/>
            <w:vAlign w:val="center"/>
          </w:tcPr>
          <w:p w14:paraId="38795B8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22B86A10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17C9A781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2E2BC27A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98" w:type="dxa"/>
            <w:vAlign w:val="center"/>
          </w:tcPr>
          <w:p w14:paraId="5FD08827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5E042518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800" w:type="dxa"/>
            <w:vAlign w:val="center"/>
          </w:tcPr>
          <w:p w14:paraId="600FFD4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6073AA43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437" w:type="dxa"/>
            <w:vAlign w:val="center"/>
          </w:tcPr>
          <w:p w14:paraId="5057ABA6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4E60DAF1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74BC2F0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593" w:type="dxa"/>
            <w:vAlign w:val="center"/>
          </w:tcPr>
          <w:p w14:paraId="7264494C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962" w:type="dxa"/>
          </w:tcPr>
          <w:p w14:paraId="0C5CE645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AF7DCE" w14:paraId="6423C2FD" w14:textId="77777777" w:rsidTr="00D00716">
        <w:tc>
          <w:tcPr>
            <w:tcW w:w="1680" w:type="dxa"/>
          </w:tcPr>
          <w:p w14:paraId="4081B7C6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4B740AA9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DC9C62B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0C4321F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1C38238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673F3D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47F1E288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258C650F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60DA846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4FD4545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2357389E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AF7DCE" w14:paraId="14D5D7CE" w14:textId="77777777" w:rsidTr="00D00716">
        <w:tc>
          <w:tcPr>
            <w:tcW w:w="1680" w:type="dxa"/>
          </w:tcPr>
          <w:p w14:paraId="4AFC4996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4B9FEBFD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12D2359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BB1F063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45FE4C1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DD76AF8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7C2FA865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B5C3815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BE04E2E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5723F84D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9F987A7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AF7DCE" w14:paraId="1548E058" w14:textId="77777777" w:rsidTr="00D00716">
        <w:tc>
          <w:tcPr>
            <w:tcW w:w="1680" w:type="dxa"/>
          </w:tcPr>
          <w:p w14:paraId="6AC4ADE9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1650A6B4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2F17FFD0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6BD9FC9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3A7B7F6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493F53" w14:textId="756FA9B5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090EF67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1E113C19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63B45E7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7AF578F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362DC770" w14:textId="54474241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71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CE" w14:paraId="4F941E52" w14:textId="77777777" w:rsidTr="00D00716">
        <w:tc>
          <w:tcPr>
            <w:tcW w:w="1680" w:type="dxa"/>
          </w:tcPr>
          <w:p w14:paraId="27D33C7A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6DC3EA1C" w14:textId="2F7C5B98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FF9338E" w14:textId="3C23B35B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663B79F8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12C2FF74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DCECF3E" w14:textId="262EDB04" w:rsidR="00AF7DCE" w:rsidRDefault="005C715F" w:rsidP="005C71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61F17003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66311EA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1B2E3EC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66DEAB20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0757D507" w14:textId="54C86586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71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CE" w14:paraId="506E8B19" w14:textId="77777777" w:rsidTr="00D00716">
        <w:tc>
          <w:tcPr>
            <w:tcW w:w="1680" w:type="dxa"/>
          </w:tcPr>
          <w:p w14:paraId="005C1326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675746BC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A418167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E0E0BE1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BEAB12B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9BB72E" w14:textId="618956D4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37" w:type="dxa"/>
            <w:vAlign w:val="center"/>
          </w:tcPr>
          <w:p w14:paraId="51CF4384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175DF6B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ACDD90B" w14:textId="038C6BBA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160C2E53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6C59E9E3" w14:textId="45E398B9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6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CE" w14:paraId="7B01519B" w14:textId="77777777" w:rsidTr="00D00716">
        <w:tc>
          <w:tcPr>
            <w:tcW w:w="1680" w:type="dxa"/>
          </w:tcPr>
          <w:p w14:paraId="3BDB0BA2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5D5A1F9D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7BBB1A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6C5B1F4" w14:textId="349B65E4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398" w:type="dxa"/>
            <w:vAlign w:val="center"/>
          </w:tcPr>
          <w:p w14:paraId="7948D1DA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9A78DD4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BF9051D" w14:textId="3DE186F4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B45F032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51C6CA8" w14:textId="34531225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7E812F3C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3CFE1891" w14:textId="4C380C29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CE" w14:paraId="24532160" w14:textId="77777777" w:rsidTr="00D00716">
        <w:tc>
          <w:tcPr>
            <w:tcW w:w="1680" w:type="dxa"/>
          </w:tcPr>
          <w:p w14:paraId="67653FD8" w14:textId="77777777" w:rsidR="00AF7DCE" w:rsidRDefault="00AF7DCE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324F1CF5" w14:textId="7CE05C27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2016B487" w14:textId="5AC71C5E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22186A7F" w14:textId="6AE1861C" w:rsidR="00AF7DCE" w:rsidRDefault="005C715F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98" w:type="dxa"/>
            <w:vAlign w:val="center"/>
          </w:tcPr>
          <w:p w14:paraId="1DBA609B" w14:textId="6053F0D0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18E551" w14:textId="34FF417D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7" w:type="dxa"/>
            <w:vAlign w:val="center"/>
          </w:tcPr>
          <w:p w14:paraId="60220115" w14:textId="2952F862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1390665D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5B3A832" w14:textId="57D9A51D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784858A8" w14:textId="0646834A" w:rsidR="00AF7DCE" w:rsidRDefault="00CC464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F7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2" w:type="dxa"/>
            <w:vAlign w:val="center"/>
          </w:tcPr>
          <w:p w14:paraId="0A7E24B6" w14:textId="77777777" w:rsidR="00AF7DCE" w:rsidRDefault="00AF7DCE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4342FC0" w14:textId="77777777" w:rsidR="00AF7DCE" w:rsidRDefault="00AF7DCE" w:rsidP="00AF7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65F51A" w14:textId="42FEE5EF" w:rsidR="00AF7DCE" w:rsidRDefault="00AF7DCE" w:rsidP="00AF7D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 Mei 2023</w:t>
      </w:r>
    </w:p>
    <w:p w14:paraId="4778A935" w14:textId="77777777" w:rsidR="00AF7DCE" w:rsidRDefault="00AF7DCE" w:rsidP="00AF7D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Poppy Sofia Hidayati,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03586" w14:textId="77777777" w:rsidR="00AF7DCE" w:rsidRDefault="00AF7DCE" w:rsidP="00AF7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AF7DCE" w:rsidSect="00BA523C">
          <w:pgSz w:w="20160" w:h="12240" w:orient="landscape" w:code="5"/>
          <w:pgMar w:top="1440" w:right="1440" w:bottom="1440" w:left="1701" w:header="708" w:footer="708" w:gutter="0"/>
          <w:cols w:space="708"/>
          <w:docGrid w:linePitch="360"/>
        </w:sect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956"/>
        <w:gridCol w:w="2694"/>
        <w:gridCol w:w="2693"/>
        <w:gridCol w:w="2638"/>
      </w:tblGrid>
      <w:tr w:rsidR="00E90D13" w:rsidRPr="0059747D" w14:paraId="20D90E5D" w14:textId="77777777" w:rsidTr="000A5328">
        <w:trPr>
          <w:trHeight w:val="1610"/>
        </w:trPr>
        <w:tc>
          <w:tcPr>
            <w:tcW w:w="1956" w:type="dxa"/>
            <w:vAlign w:val="center"/>
          </w:tcPr>
          <w:p w14:paraId="74163518" w14:textId="77777777" w:rsidR="00E90D13" w:rsidRPr="0059747D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6236CE87" wp14:editId="6B9E0794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gridSpan w:val="3"/>
          </w:tcPr>
          <w:p w14:paraId="12FFD0C8" w14:textId="77777777" w:rsidR="00E90D13" w:rsidRPr="0059747D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59747D">
              <w:rPr>
                <w:rFonts w:cstheme="minorHAnsi"/>
                <w:b/>
                <w:noProof/>
                <w:sz w:val="28"/>
                <w:szCs w:val="24"/>
              </w:rPr>
              <w:t>RENCANA ASESMEN &amp; EVALUASI</w:t>
            </w:r>
          </w:p>
          <w:p w14:paraId="7AF95441" w14:textId="77777777" w:rsidR="00E90D13" w:rsidRPr="0059747D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59747D">
              <w:rPr>
                <w:rFonts w:cstheme="minorHAnsi"/>
                <w:b/>
                <w:noProof/>
                <w:sz w:val="28"/>
                <w:szCs w:val="24"/>
              </w:rPr>
              <w:t>PROGRAM STUDI PENDIDIKAN BAHASA INGGRIS</w:t>
            </w:r>
          </w:p>
          <w:p w14:paraId="4A224C61" w14:textId="77777777" w:rsidR="00E90D13" w:rsidRPr="0059747D" w:rsidRDefault="00E90D13" w:rsidP="00E14430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59747D">
              <w:rPr>
                <w:rFonts w:cstheme="minorHAnsi"/>
                <w:b/>
                <w:noProof/>
                <w:sz w:val="28"/>
                <w:szCs w:val="24"/>
              </w:rPr>
              <w:t xml:space="preserve">MK : </w:t>
            </w:r>
            <w:r w:rsidRPr="0059747D">
              <w:rPr>
                <w:rFonts w:cstheme="minorHAnsi"/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895A03E" wp14:editId="0F313E85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430" w:rsidRPr="0059747D">
              <w:rPr>
                <w:rFonts w:cstheme="minorHAnsi"/>
                <w:b/>
                <w:noProof/>
                <w:sz w:val="28"/>
                <w:szCs w:val="24"/>
              </w:rPr>
              <w:t>LITERARY APPRECIATION</w:t>
            </w:r>
          </w:p>
        </w:tc>
      </w:tr>
      <w:tr w:rsidR="00E90D13" w:rsidRPr="0059747D" w14:paraId="5B89B26C" w14:textId="77777777" w:rsidTr="000A5328">
        <w:tc>
          <w:tcPr>
            <w:tcW w:w="1956" w:type="dxa"/>
            <w:tcBorders>
              <w:bottom w:val="single" w:sz="4" w:space="0" w:color="auto"/>
            </w:tcBorders>
          </w:tcPr>
          <w:p w14:paraId="4208D98E" w14:textId="77777777" w:rsidR="00E90D13" w:rsidRPr="0059747D" w:rsidRDefault="00E90D13" w:rsidP="008D3F32">
            <w:pPr>
              <w:ind w:right="-108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>Kode:</w:t>
            </w:r>
          </w:p>
          <w:p w14:paraId="688EF945" w14:textId="6B9B4937" w:rsidR="00E90D13" w:rsidRPr="0059747D" w:rsidRDefault="00E90D13" w:rsidP="00E14430">
            <w:pPr>
              <w:ind w:right="-108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sz w:val="24"/>
                <w:szCs w:val="24"/>
              </w:rPr>
              <w:t>PIN61</w:t>
            </w:r>
            <w:r w:rsidR="00E14430" w:rsidRPr="0059747D">
              <w:rPr>
                <w:rFonts w:cstheme="minorHAnsi"/>
                <w:sz w:val="24"/>
                <w:szCs w:val="24"/>
              </w:rPr>
              <w:t>2</w:t>
            </w:r>
            <w:r w:rsidR="00AF7DC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FDC05B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>Bobot sks</w:t>
            </w: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 xml:space="preserve"> (T/P): </w:t>
            </w:r>
            <w:r w:rsidRPr="0059747D">
              <w:rPr>
                <w:rFonts w:cstheme="minorHAnsi"/>
                <w:noProof/>
                <w:sz w:val="24"/>
                <w:szCs w:val="24"/>
              </w:rPr>
              <w:t>2 sks</w:t>
            </w:r>
          </w:p>
          <w:p w14:paraId="54C9394D" w14:textId="77777777" w:rsidR="00E90D13" w:rsidRPr="0059747D" w:rsidRDefault="00E90D13" w:rsidP="00E14430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Semester: </w:t>
            </w:r>
            <w:r w:rsidR="00E14430"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A81B6F" w14:textId="77777777" w:rsidR="00E90D13" w:rsidRPr="0059747D" w:rsidRDefault="00E90D13" w:rsidP="00E14430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>Rumpun MK</w:t>
            </w: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 xml:space="preserve">: </w:t>
            </w:r>
          </w:p>
          <w:p w14:paraId="3A3150B5" w14:textId="77777777" w:rsidR="00E14430" w:rsidRPr="0059747D" w:rsidRDefault="00E14430" w:rsidP="00E14430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Sastra Inggris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10F2125D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>No:</w:t>
            </w:r>
            <w:r w:rsidRPr="0059747D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31B72EC3" w14:textId="2DC76D53" w:rsidR="00E90D13" w:rsidRPr="0059747D" w:rsidRDefault="00E90D13" w:rsidP="00BA1477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Tanggal: </w:t>
            </w:r>
            <w:r w:rsidR="0059747D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10 </w:t>
            </w:r>
            <w:r w:rsidR="00AF7DCE">
              <w:rPr>
                <w:rFonts w:cstheme="minorHAnsi"/>
                <w:b/>
                <w:bCs/>
                <w:noProof/>
                <w:sz w:val="24"/>
                <w:szCs w:val="24"/>
              </w:rPr>
              <w:t>Mei 2023</w:t>
            </w:r>
          </w:p>
        </w:tc>
      </w:tr>
      <w:tr w:rsidR="00E90D13" w:rsidRPr="0059747D" w14:paraId="36824FD7" w14:textId="77777777" w:rsidTr="000A5328">
        <w:trPr>
          <w:trHeight w:val="830"/>
        </w:trPr>
        <w:tc>
          <w:tcPr>
            <w:tcW w:w="1956" w:type="dxa"/>
          </w:tcPr>
          <w:p w14:paraId="4C8ED34B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OTORISASI</w:t>
            </w:r>
          </w:p>
          <w:p w14:paraId="1E4CB9F7" w14:textId="1EEE992D" w:rsidR="00E90D13" w:rsidRPr="0059747D" w:rsidRDefault="00E90D1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AF7DCE">
              <w:rPr>
                <w:rFonts w:cstheme="minorHAnsi"/>
                <w:noProof/>
                <w:sz w:val="24"/>
                <w:szCs w:val="24"/>
              </w:rPr>
              <w:t>Istiqlaliah Nurul H</w:t>
            </w:r>
            <w:r w:rsidRPr="0059747D">
              <w:rPr>
                <w:rFonts w:cstheme="minorHAnsi"/>
                <w:noProof/>
                <w:sz w:val="24"/>
                <w:szCs w:val="24"/>
              </w:rPr>
              <w:t>, M.Pd.</w:t>
            </w:r>
          </w:p>
        </w:tc>
        <w:tc>
          <w:tcPr>
            <w:tcW w:w="2694" w:type="dxa"/>
          </w:tcPr>
          <w:p w14:paraId="00870AC8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Penyusun RA &amp; E</w:t>
            </w:r>
          </w:p>
          <w:p w14:paraId="57B54A29" w14:textId="77777777" w:rsidR="00E90D13" w:rsidRPr="0059747D" w:rsidRDefault="00BA1477" w:rsidP="004D5A47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59747D">
              <w:rPr>
                <w:rFonts w:cstheme="minorHAnsi"/>
                <w:bCs/>
                <w:noProof/>
                <w:sz w:val="24"/>
                <w:szCs w:val="24"/>
              </w:rPr>
              <w:t xml:space="preserve">, </w:t>
            </w:r>
            <w:r w:rsidR="004D5A47" w:rsidRPr="0059747D">
              <w:rPr>
                <w:rFonts w:cstheme="minorHAnsi"/>
                <w:bCs/>
                <w:noProof/>
                <w:sz w:val="24"/>
                <w:szCs w:val="24"/>
              </w:rPr>
              <w:t>M</w:t>
            </w:r>
            <w:r w:rsidR="00E90D13" w:rsidRPr="0059747D">
              <w:rPr>
                <w:rFonts w:cstheme="minorHAnsi"/>
                <w:bCs/>
                <w:noProof/>
                <w:sz w:val="24"/>
                <w:szCs w:val="24"/>
              </w:rPr>
              <w:t>.Pd.</w:t>
            </w:r>
          </w:p>
        </w:tc>
        <w:tc>
          <w:tcPr>
            <w:tcW w:w="2693" w:type="dxa"/>
          </w:tcPr>
          <w:p w14:paraId="60EAE6E1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Koordinator RMK</w:t>
            </w:r>
          </w:p>
          <w:p w14:paraId="2EA81ED4" w14:textId="77777777" w:rsidR="00E90D13" w:rsidRPr="0059747D" w:rsidRDefault="00BA1477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59747D">
              <w:rPr>
                <w:rFonts w:cstheme="minorHAnsi"/>
                <w:bCs/>
                <w:noProof/>
                <w:sz w:val="24"/>
                <w:szCs w:val="24"/>
              </w:rPr>
              <w:t>, M.Pd.</w:t>
            </w:r>
          </w:p>
        </w:tc>
        <w:tc>
          <w:tcPr>
            <w:tcW w:w="2638" w:type="dxa"/>
          </w:tcPr>
          <w:p w14:paraId="02B383BC" w14:textId="77777777" w:rsidR="00E90D13" w:rsidRPr="0059747D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Ka Prodi</w:t>
            </w:r>
          </w:p>
          <w:p w14:paraId="3BD1792C" w14:textId="3A3CEB7C" w:rsidR="00E90D13" w:rsidRPr="0059747D" w:rsidRDefault="00AF7DCE" w:rsidP="008D3F3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BA1477" w:rsidRPr="0059747D">
              <w:rPr>
                <w:rFonts w:cstheme="minorHAnsi"/>
                <w:noProof/>
                <w:sz w:val="24"/>
                <w:szCs w:val="24"/>
              </w:rPr>
              <w:t>Istiqlaliah Nurul Hidayati</w:t>
            </w:r>
            <w:r w:rsidR="00E90D13" w:rsidRPr="0059747D">
              <w:rPr>
                <w:rFonts w:cstheme="minorHAnsi"/>
                <w:noProof/>
                <w:sz w:val="24"/>
                <w:szCs w:val="24"/>
              </w:rPr>
              <w:t>, M.Pd.</w:t>
            </w:r>
          </w:p>
          <w:p w14:paraId="6E225777" w14:textId="77777777" w:rsidR="00E90D13" w:rsidRPr="0059747D" w:rsidRDefault="00E90D13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</w:tbl>
    <w:p w14:paraId="403DBC41" w14:textId="77777777" w:rsidR="00E90D13" w:rsidRPr="0059747D" w:rsidRDefault="00BA1477" w:rsidP="00BA1477">
      <w:pPr>
        <w:tabs>
          <w:tab w:val="left" w:pos="2460"/>
        </w:tabs>
        <w:spacing w:after="0"/>
        <w:rPr>
          <w:rFonts w:cstheme="minorHAnsi"/>
          <w:noProof/>
          <w:sz w:val="24"/>
          <w:szCs w:val="24"/>
        </w:rPr>
      </w:pPr>
      <w:r w:rsidRPr="0059747D">
        <w:rPr>
          <w:rFonts w:cstheme="minorHAnsi"/>
          <w:noProof/>
          <w:sz w:val="24"/>
          <w:szCs w:val="24"/>
        </w:rPr>
        <w:tab/>
      </w: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993"/>
        <w:gridCol w:w="5670"/>
        <w:gridCol w:w="1984"/>
        <w:gridCol w:w="1332"/>
      </w:tblGrid>
      <w:tr w:rsidR="00E90D13" w:rsidRPr="0059747D" w14:paraId="078487B2" w14:textId="77777777" w:rsidTr="008D3F3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6BD897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Mg ke-</w:t>
            </w:r>
          </w:p>
          <w:p w14:paraId="1360DD91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20CCCF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Sub-CPMK</w:t>
            </w:r>
          </w:p>
          <w:p w14:paraId="335DDF77" w14:textId="77777777" w:rsidR="00E90D13" w:rsidRPr="0059747D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52AFE6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Bentuk Asesmen (Penilaian)</w:t>
            </w:r>
          </w:p>
          <w:p w14:paraId="0632D1F7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(3)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ADA82D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Bobot (%)</w:t>
            </w:r>
          </w:p>
          <w:p w14:paraId="2F19B013" w14:textId="77777777" w:rsidR="00E90D13" w:rsidRPr="0059747D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(4)</w:t>
            </w:r>
          </w:p>
        </w:tc>
      </w:tr>
      <w:tr w:rsidR="00280233" w:rsidRPr="0059747D" w14:paraId="4EE83158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363" w14:textId="77777777" w:rsidR="00280233" w:rsidRPr="0059747D" w:rsidRDefault="00280233" w:rsidP="00BA147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786" w14:textId="77777777" w:rsidR="00280233" w:rsidRPr="0059747D" w:rsidRDefault="00280233" w:rsidP="005B1E5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1: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mengidentifikasi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genre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sastra.</w:t>
            </w:r>
          </w:p>
          <w:p w14:paraId="7EE5C01C" w14:textId="77777777" w:rsidR="00280233" w:rsidRPr="0059747D" w:rsidRDefault="00280233" w:rsidP="005B1E52">
            <w:pPr>
              <w:spacing w:line="276" w:lineRule="auto"/>
              <w:ind w:right="-5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09C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460E" w14:textId="769C8A16" w:rsidR="00280233" w:rsidRPr="0059747D" w:rsidRDefault="00CC464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280233" w:rsidRPr="0059747D" w14:paraId="02B5B5DA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7E5" w14:textId="77777777" w:rsidR="00280233" w:rsidRPr="0059747D" w:rsidRDefault="00280233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3-4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2D9" w14:textId="77777777" w:rsidR="00280233" w:rsidRPr="0059747D" w:rsidRDefault="00280233" w:rsidP="00280233">
            <w:pPr>
              <w:rPr>
                <w:rFonts w:cstheme="minorHAnsi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2: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menjelaskan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konsep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teoritis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implikasinya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terhadap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pembelajaran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bahasa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tentang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kesastraan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>. (</w:t>
            </w:r>
            <w:r w:rsidRPr="0059747D">
              <w:rPr>
                <w:rFonts w:cstheme="minorHAnsi"/>
                <w:i/>
                <w:color w:val="000000"/>
                <w:sz w:val="24"/>
                <w:szCs w:val="24"/>
              </w:rPr>
              <w:t>Theoretical Approaches to Literature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3B0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D25" w14:textId="72D3EB1C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</w:t>
            </w:r>
            <w:r w:rsidR="00CC4641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280233" w:rsidRPr="0059747D" w14:paraId="7C478B1F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4C5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5-7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25E" w14:textId="77777777" w:rsidR="00280233" w:rsidRPr="0059747D" w:rsidRDefault="00280233" w:rsidP="0028023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3: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menginterpretasikan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>makna</w:t>
            </w:r>
            <w:proofErr w:type="spellEnd"/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aspek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B559D" w:rsidRPr="0059747D">
              <w:rPr>
                <w:rFonts w:cstheme="minorHAnsi"/>
                <w:color w:val="000000"/>
                <w:sz w:val="24"/>
                <w:szCs w:val="24"/>
              </w:rPr>
              <w:t xml:space="preserve">social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kultural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poetry,prose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dan drama</w:t>
            </w:r>
          </w:p>
          <w:p w14:paraId="26559E7E" w14:textId="77777777" w:rsidR="00280233" w:rsidRPr="0059747D" w:rsidRDefault="00280233" w:rsidP="00280233">
            <w:pPr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00C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FA5" w14:textId="77777777" w:rsidR="00280233" w:rsidRPr="0059747D" w:rsidRDefault="00280233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</w:tr>
      <w:tr w:rsidR="00280233" w:rsidRPr="0059747D" w14:paraId="3DA9C4BC" w14:textId="77777777" w:rsidTr="002802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B130D3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AB0591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014944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UTS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649B61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</w:tr>
      <w:tr w:rsidR="00280233" w:rsidRPr="0059747D" w14:paraId="3DA892A9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ABC" w14:textId="77777777" w:rsidR="00280233" w:rsidRPr="0059747D" w:rsidRDefault="00280233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9-10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15B" w14:textId="77777777" w:rsidR="00280233" w:rsidRPr="0059747D" w:rsidRDefault="00280233" w:rsidP="005B1E5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4: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menganalisis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struktur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</w:t>
            </w:r>
            <w:r w:rsidRPr="0059747D">
              <w:rPr>
                <w:rFonts w:cstheme="minorHAnsi"/>
                <w:color w:val="000000"/>
                <w:sz w:val="24"/>
                <w:szCs w:val="24"/>
              </w:rPr>
              <w:br/>
              <w:t>drama</w:t>
            </w:r>
          </w:p>
          <w:p w14:paraId="0953587C" w14:textId="77777777" w:rsidR="00280233" w:rsidRPr="0059747D" w:rsidRDefault="00280233" w:rsidP="005B1E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7E8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  <w:lang w:eastAsia="id-ID"/>
              </w:rPr>
            </w:pPr>
            <w:r w:rsidRPr="0059747D">
              <w:rPr>
                <w:rFonts w:cstheme="minorHAnsi"/>
                <w:noProof/>
                <w:sz w:val="24"/>
                <w:szCs w:val="24"/>
                <w:lang w:eastAsia="id-ID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3A" w14:textId="48BF8860" w:rsidR="00280233" w:rsidRPr="0059747D" w:rsidRDefault="00CC4641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280233" w:rsidRPr="0059747D" w14:paraId="20FB97D7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6E7" w14:textId="77777777" w:rsidR="00280233" w:rsidRPr="0059747D" w:rsidRDefault="00280233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11-13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6A9" w14:textId="77777777" w:rsidR="00280233" w:rsidRPr="0059747D" w:rsidRDefault="00280233" w:rsidP="005B1E5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5: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mengkonstruksi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naskah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drama 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untuk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</w:p>
          <w:p w14:paraId="165C0AD2" w14:textId="77777777" w:rsidR="00280233" w:rsidRPr="0059747D" w:rsidRDefault="00280233" w:rsidP="005B1E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3A4" w14:textId="77777777" w:rsidR="00280233" w:rsidRPr="0059747D" w:rsidRDefault="00280233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59747D">
              <w:rPr>
                <w:rFonts w:asciiTheme="minorHAnsi" w:cstheme="minorHAnsi"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0385041E" w14:textId="77777777" w:rsidR="00280233" w:rsidRPr="0059747D" w:rsidRDefault="00280233" w:rsidP="004D5A4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</w:tr>
      <w:tr w:rsidR="00280233" w:rsidRPr="0059747D" w14:paraId="774D63BF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BA2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14-15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F75" w14:textId="77777777" w:rsidR="00280233" w:rsidRPr="0059747D" w:rsidRDefault="00280233" w:rsidP="005B1E5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Sub-CPMK 6: Mampu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mengapresiasi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karya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sastra drama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dalam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59747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47D">
              <w:rPr>
                <w:rFonts w:cstheme="minorHAnsi"/>
                <w:color w:val="000000"/>
                <w:sz w:val="24"/>
                <w:szCs w:val="24"/>
              </w:rPr>
              <w:t>pertunjukan</w:t>
            </w:r>
            <w:proofErr w:type="spellEnd"/>
          </w:p>
          <w:p w14:paraId="365DB437" w14:textId="77777777" w:rsidR="00280233" w:rsidRPr="0059747D" w:rsidRDefault="00280233" w:rsidP="005B1E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D6F" w14:textId="307F928B" w:rsidR="00280233" w:rsidRPr="0059747D" w:rsidRDefault="00280233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59747D">
              <w:rPr>
                <w:rFonts w:asciiTheme="minorHAnsi" w:cstheme="minorHAnsi"/>
                <w:sz w:val="24"/>
                <w:szCs w:val="24"/>
              </w:rPr>
              <w:t>Tugas</w:t>
            </w:r>
            <w:r w:rsidR="00CC4641">
              <w:rPr>
                <w:rFonts w:asciiTheme="minorHAnsi" w:cstheme="minorHAnsi"/>
                <w:sz w:val="24"/>
                <w:szCs w:val="24"/>
              </w:rPr>
              <w:t xml:space="preserve"> Proyek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3A8E11CB" w14:textId="7FC9DD7D" w:rsidR="00280233" w:rsidRPr="0059747D" w:rsidRDefault="00280233" w:rsidP="00280233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</w:t>
            </w:r>
            <w:r w:rsidR="00CC4641">
              <w:rPr>
                <w:rFonts w:cstheme="minorHAnsi"/>
                <w:noProof/>
                <w:sz w:val="24"/>
                <w:szCs w:val="24"/>
              </w:rPr>
              <w:t>5</w:t>
            </w:r>
          </w:p>
        </w:tc>
      </w:tr>
      <w:tr w:rsidR="00280233" w:rsidRPr="0059747D" w14:paraId="1757DC4A" w14:textId="77777777" w:rsidTr="002802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F88FC5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B05C4C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  <w:lang w:eastAsia="id-ID"/>
              </w:rPr>
              <w:t>Evaluasi Akhir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D1A076" w14:textId="77777777" w:rsidR="00280233" w:rsidRPr="0059747D" w:rsidRDefault="0028023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UAS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0581F8" w14:textId="77777777" w:rsidR="00280233" w:rsidRPr="0059747D" w:rsidRDefault="0028023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59747D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</w:tr>
      <w:tr w:rsidR="00280233" w:rsidRPr="0059747D" w14:paraId="3F20EBB2" w14:textId="77777777" w:rsidTr="008D3F32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CA84" w14:textId="77777777" w:rsidR="00280233" w:rsidRPr="0059747D" w:rsidRDefault="00280233" w:rsidP="008D3F32">
            <w:pPr>
              <w:jc w:val="right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Total bobot penilaian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F64E" w14:textId="77777777" w:rsidR="00280233" w:rsidRPr="0059747D" w:rsidRDefault="0028023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59747D">
              <w:rPr>
                <w:rFonts w:cstheme="minorHAnsi"/>
                <w:b/>
                <w:noProof/>
                <w:sz w:val="24"/>
                <w:szCs w:val="24"/>
              </w:rPr>
              <w:t>100%</w:t>
            </w:r>
          </w:p>
        </w:tc>
      </w:tr>
    </w:tbl>
    <w:p w14:paraId="6CFEF1F0" w14:textId="77777777" w:rsidR="007A0934" w:rsidRPr="0059747D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0B948212" w14:textId="77777777" w:rsidR="007A0934" w:rsidRPr="0059747D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B4EA602" w14:textId="77777777" w:rsidR="007A0934" w:rsidRPr="0059747D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34380C7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FB03B44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6DE8BFA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42ACBB6E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79F3AFB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2A6AF16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F97BB3B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3AF690EA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022299E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9A3463F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67CAD366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6B1CDB33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4D1229FD" w14:textId="77777777" w:rsidR="00C50CDC" w:rsidRPr="0059747D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sectPr w:rsidR="00C50CDC" w:rsidRPr="0059747D" w:rsidSect="00E90D13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CEA7" w14:textId="77777777" w:rsidR="009D4FC0" w:rsidRDefault="009D4FC0" w:rsidP="007A0934">
      <w:pPr>
        <w:spacing w:after="0" w:line="240" w:lineRule="auto"/>
      </w:pPr>
      <w:r>
        <w:separator/>
      </w:r>
    </w:p>
  </w:endnote>
  <w:endnote w:type="continuationSeparator" w:id="0">
    <w:p w14:paraId="60D83B40" w14:textId="77777777" w:rsidR="009D4FC0" w:rsidRDefault="009D4FC0" w:rsidP="007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AD3A" w14:textId="77777777" w:rsidR="009D4FC0" w:rsidRDefault="009D4FC0" w:rsidP="007A0934">
      <w:pPr>
        <w:spacing w:after="0" w:line="240" w:lineRule="auto"/>
      </w:pPr>
      <w:r>
        <w:separator/>
      </w:r>
    </w:p>
  </w:footnote>
  <w:footnote w:type="continuationSeparator" w:id="0">
    <w:p w14:paraId="341B0E88" w14:textId="77777777" w:rsidR="009D4FC0" w:rsidRDefault="009D4FC0" w:rsidP="007A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462"/>
    <w:multiLevelType w:val="hybridMultilevel"/>
    <w:tmpl w:val="AFEA58FA"/>
    <w:lvl w:ilvl="0" w:tplc="3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37DF1FEA"/>
    <w:multiLevelType w:val="hybridMultilevel"/>
    <w:tmpl w:val="CB48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846C2"/>
    <w:multiLevelType w:val="hybridMultilevel"/>
    <w:tmpl w:val="9F1E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51EC"/>
    <w:multiLevelType w:val="hybridMultilevel"/>
    <w:tmpl w:val="253E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26286">
    <w:abstractNumId w:val="2"/>
  </w:num>
  <w:num w:numId="2" w16cid:durableId="1594238285">
    <w:abstractNumId w:val="3"/>
  </w:num>
  <w:num w:numId="3" w16cid:durableId="1949268017">
    <w:abstractNumId w:val="1"/>
  </w:num>
  <w:num w:numId="4" w16cid:durableId="1496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32"/>
    <w:rsid w:val="000A2C22"/>
    <w:rsid w:val="000A5328"/>
    <w:rsid w:val="000B4AF3"/>
    <w:rsid w:val="0011340A"/>
    <w:rsid w:val="00280233"/>
    <w:rsid w:val="002912EA"/>
    <w:rsid w:val="002A5437"/>
    <w:rsid w:val="002D42A8"/>
    <w:rsid w:val="00302B78"/>
    <w:rsid w:val="00311125"/>
    <w:rsid w:val="00332C8F"/>
    <w:rsid w:val="003D222B"/>
    <w:rsid w:val="003D6089"/>
    <w:rsid w:val="00420A2C"/>
    <w:rsid w:val="00432173"/>
    <w:rsid w:val="004D5A47"/>
    <w:rsid w:val="00524519"/>
    <w:rsid w:val="005435FE"/>
    <w:rsid w:val="00582EEA"/>
    <w:rsid w:val="005920C5"/>
    <w:rsid w:val="0059747D"/>
    <w:rsid w:val="005B1E52"/>
    <w:rsid w:val="005C715F"/>
    <w:rsid w:val="00606451"/>
    <w:rsid w:val="00623C0C"/>
    <w:rsid w:val="0068499E"/>
    <w:rsid w:val="006854ED"/>
    <w:rsid w:val="00696982"/>
    <w:rsid w:val="006B559D"/>
    <w:rsid w:val="006C4F29"/>
    <w:rsid w:val="007459C2"/>
    <w:rsid w:val="007A0934"/>
    <w:rsid w:val="00861D2D"/>
    <w:rsid w:val="008A411D"/>
    <w:rsid w:val="008A7ADF"/>
    <w:rsid w:val="008C7D5D"/>
    <w:rsid w:val="008D3F32"/>
    <w:rsid w:val="00943BFE"/>
    <w:rsid w:val="009D4FC0"/>
    <w:rsid w:val="009F321B"/>
    <w:rsid w:val="00A134F7"/>
    <w:rsid w:val="00AB0BB7"/>
    <w:rsid w:val="00AF7DCE"/>
    <w:rsid w:val="00B153C9"/>
    <w:rsid w:val="00B22A88"/>
    <w:rsid w:val="00BA1477"/>
    <w:rsid w:val="00BA523C"/>
    <w:rsid w:val="00C07585"/>
    <w:rsid w:val="00C22C0F"/>
    <w:rsid w:val="00C50CDC"/>
    <w:rsid w:val="00C827F8"/>
    <w:rsid w:val="00CC4641"/>
    <w:rsid w:val="00D30344"/>
    <w:rsid w:val="00D56426"/>
    <w:rsid w:val="00D80385"/>
    <w:rsid w:val="00DA5FFD"/>
    <w:rsid w:val="00DC1632"/>
    <w:rsid w:val="00E008E7"/>
    <w:rsid w:val="00E14430"/>
    <w:rsid w:val="00E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EE9C"/>
  <w15:docId w15:val="{AF96CE81-1EAB-4E5E-AA54-1605D84B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8C7D5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8C7D5D"/>
  </w:style>
  <w:style w:type="paragraph" w:styleId="Header">
    <w:name w:val="header"/>
    <w:basedOn w:val="Normal"/>
    <w:link w:val="Head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34"/>
  </w:style>
  <w:style w:type="paragraph" w:styleId="Footer">
    <w:name w:val="footer"/>
    <w:basedOn w:val="Normal"/>
    <w:link w:val="Foot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34"/>
  </w:style>
  <w:style w:type="character" w:customStyle="1" w:styleId="IsiTabelChar">
    <w:name w:val="IsiTabel Char"/>
    <w:basedOn w:val="DefaultParagraphFont"/>
    <w:link w:val="IsiTabel"/>
    <w:locked/>
    <w:rsid w:val="00E90D1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E90D13"/>
    <w:pPr>
      <w:spacing w:after="0" w:line="240" w:lineRule="auto"/>
      <w:jc w:val="both"/>
    </w:pPr>
    <w:rPr>
      <w:rFonts w:ascii="平成明朝" w:eastAsia="平成明朝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6</Pages>
  <Words>1290</Words>
  <Characters>8271</Characters>
  <Application>Microsoft Office Word</Application>
  <DocSecurity>0</DocSecurity>
  <Lines>590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poppy hidayati</cp:lastModifiedBy>
  <cp:revision>7</cp:revision>
  <dcterms:created xsi:type="dcterms:W3CDTF">2021-06-30T03:19:00Z</dcterms:created>
  <dcterms:modified xsi:type="dcterms:W3CDTF">2023-05-14T08:06:00Z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a00e8b1329679cbdae095545aaf8fd2e9474e55b685650e75c40777b0ff8c470</vt:lpwstr>
  </property>
</Properties>
</file>