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400"/>
        <w:gridCol w:w="190"/>
        <w:gridCol w:w="2870"/>
        <w:gridCol w:w="171"/>
        <w:gridCol w:w="3339"/>
        <w:gridCol w:w="534"/>
        <w:gridCol w:w="19"/>
        <w:gridCol w:w="1707"/>
        <w:gridCol w:w="1061"/>
        <w:tblGridChange w:id="0">
          <w:tblGrid>
            <w:gridCol w:w="3406"/>
            <w:gridCol w:w="1397"/>
            <w:gridCol w:w="24"/>
            <w:gridCol w:w="2400"/>
            <w:gridCol w:w="190"/>
            <w:gridCol w:w="2870"/>
            <w:gridCol w:w="171"/>
            <w:gridCol w:w="3339"/>
            <w:gridCol w:w="534"/>
            <w:gridCol w:w="19"/>
            <w:gridCol w:w="1707"/>
            <w:gridCol w:w="1061"/>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rPr>
              <w:drawing>
                <wp:inline distB="0" distT="0" distL="0" distR="0">
                  <wp:extent cx="805729" cy="813526"/>
                  <wp:effectExtent b="0" l="0" r="0" t="0"/>
                  <wp:docPr id="14590559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UNIVERSITAS PAKUAN</w:t>
            </w:r>
          </w:p>
          <w:p w:rsidR="00000000" w:rsidDel="00000000" w:rsidP="00000000" w:rsidRDefault="00000000" w:rsidRPr="00000000" w14:paraId="00000004">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FAKULTAS KEGURUAN DAN ILMU PENDIDIKAN</w:t>
            </w:r>
          </w:p>
          <w:p w:rsidR="00000000" w:rsidDel="00000000" w:rsidP="00000000" w:rsidRDefault="00000000" w:rsidRPr="00000000" w14:paraId="00000005">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 STUDI PENDIDIKAN BAHASA INGGRIS</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tl w:val="0"/>
              </w:rPr>
            </w:r>
          </w:p>
        </w:tc>
        <w:tc>
          <w:tcPr>
            <w:gridSpan w:val="11"/>
            <w:shd w:fill="5b9bd5" w:val="clear"/>
          </w:tcPr>
          <w:p w:rsidR="00000000" w:rsidDel="00000000" w:rsidP="00000000" w:rsidRDefault="00000000" w:rsidRPr="00000000" w14:paraId="00000011">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1C">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tcPr>
          <w:p w:rsidR="00000000" w:rsidDel="00000000" w:rsidP="00000000" w:rsidRDefault="00000000" w:rsidRPr="00000000" w14:paraId="0000001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tcPr>
          <w:p w:rsidR="00000000" w:rsidDel="00000000" w:rsidP="00000000" w:rsidRDefault="00000000" w:rsidRPr="00000000" w14:paraId="0000002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3"/>
          </w:tcPr>
          <w:p w:rsidR="00000000" w:rsidDel="00000000" w:rsidP="00000000" w:rsidRDefault="00000000" w:rsidRPr="00000000" w14:paraId="0000002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p w:rsidR="00000000" w:rsidDel="00000000" w:rsidP="00000000" w:rsidRDefault="00000000" w:rsidRPr="00000000" w14:paraId="0000002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p w:rsidR="00000000" w:rsidDel="00000000" w:rsidP="00000000" w:rsidRDefault="00000000" w:rsidRPr="00000000" w14:paraId="0000002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539" w:hRule="atLeast"/>
          <w:tblHeader w:val="0"/>
        </w:trPr>
        <w:tc>
          <w:tcPr/>
          <w:p w:rsidR="00000000" w:rsidDel="00000000" w:rsidP="00000000" w:rsidRDefault="00000000" w:rsidRPr="00000000" w14:paraId="00000028">
            <w:pPr>
              <w:spacing w:line="276"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ICT for ELT</w:t>
            </w:r>
          </w:p>
        </w:tc>
        <w:tc>
          <w:tcPr>
            <w:gridSpan w:val="4"/>
          </w:tcPr>
          <w:p w:rsidR="00000000" w:rsidDel="00000000" w:rsidP="00000000" w:rsidRDefault="00000000" w:rsidRPr="00000000" w14:paraId="00000029">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2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Prodi</w:t>
            </w:r>
          </w:p>
        </w:tc>
        <w:tc>
          <w:tcPr>
            <w:gridSpan w:val="3"/>
          </w:tcPr>
          <w:p w:rsidR="00000000" w:rsidDel="00000000" w:rsidP="00000000" w:rsidRDefault="00000000" w:rsidRPr="00000000" w14:paraId="0000002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w:t>
            </w:r>
          </w:p>
        </w:tc>
        <w:tc>
          <w:tcPr/>
          <w:p w:rsidR="00000000" w:rsidDel="00000000" w:rsidP="00000000" w:rsidRDefault="00000000" w:rsidRPr="00000000" w14:paraId="00000033">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tcPr>
          <w:p w:rsidR="00000000" w:rsidDel="00000000" w:rsidP="00000000" w:rsidRDefault="00000000" w:rsidRPr="00000000" w14:paraId="0000003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5"/>
          </w:tcPr>
          <w:p w:rsidR="00000000" w:rsidDel="00000000" w:rsidP="00000000" w:rsidRDefault="00000000" w:rsidRPr="00000000" w14:paraId="0000003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2"/>
          </w:tcPr>
          <w:p w:rsidR="00000000" w:rsidDel="00000000" w:rsidP="00000000" w:rsidRDefault="00000000" w:rsidRPr="00000000" w14:paraId="0000003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p w:rsidR="00000000" w:rsidDel="00000000" w:rsidP="00000000" w:rsidRDefault="00000000" w:rsidRPr="00000000" w14:paraId="00000040">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0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Lungguh Halira Vonti, M.Pd</w:t>
            </w:r>
          </w:p>
        </w:tc>
        <w:tc>
          <w:tcPr>
            <w:gridSpan w:val="4"/>
          </w:tcPr>
          <w:p w:rsidR="00000000" w:rsidDel="00000000" w:rsidP="00000000" w:rsidRDefault="00000000" w:rsidRPr="00000000" w14:paraId="0000004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Lungguh Halira Vonti, M.Pd</w:t>
            </w:r>
          </w:p>
        </w:tc>
        <w:tc>
          <w:tcPr>
            <w:gridSpan w:val="3"/>
          </w:tcPr>
          <w:p w:rsidR="00000000" w:rsidDel="00000000" w:rsidP="00000000" w:rsidRDefault="00000000" w:rsidRPr="00000000" w14:paraId="0000004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Istiqlaliah N. Hidayati, M.Pd.</w:t>
            </w:r>
          </w:p>
        </w:tc>
      </w:tr>
      <w:tr>
        <w:trPr>
          <w:cantSplit w:val="0"/>
          <w:tblHeader w:val="0"/>
        </w:trPr>
        <w:tc>
          <w:tcPr>
            <w:vMerge w:val="restart"/>
            <w:vAlign w:val="center"/>
          </w:tcPr>
          <w:p w:rsidR="00000000" w:rsidDel="00000000" w:rsidP="00000000" w:rsidRDefault="00000000" w:rsidRPr="00000000" w14:paraId="0000004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638"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9"/>
          </w:tcPr>
          <w:p w:rsidR="00000000" w:rsidDel="00000000" w:rsidP="00000000" w:rsidRDefault="00000000" w:rsidRPr="00000000" w14:paraId="0000005C">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Lulusan mampu menunjukkan kepribadian yang berakhlak dan berintegritas melalui proses pembelajaran yang menghargai kebhinekaan Indonesia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Pr>
          <w:p w:rsidR="00000000" w:rsidDel="00000000" w:rsidP="00000000" w:rsidRDefault="00000000" w:rsidRPr="00000000" w14:paraId="0000006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9"/>
          </w:tcPr>
          <w:p w:rsidR="00000000" w:rsidDel="00000000" w:rsidP="00000000" w:rsidRDefault="00000000" w:rsidRPr="00000000" w14:paraId="0000006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teori, dan metode secara logis, kritis, sistematis, dan inovatif melalui proses pembelajaran yang menekankan etika akademis ilmiah.</w:t>
            </w:r>
          </w:p>
        </w:tc>
      </w:tr>
      <w:tr>
        <w:trPr>
          <w:cantSplit w:val="0"/>
          <w:trHeight w:val="548"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dan teori Bahasa Inggris melalui proses pembelajaran ilmu kebahasaan, kesusastraan, dan pedagogi secara kritis dan reflektif.</w:t>
            </w:r>
          </w:p>
        </w:tc>
      </w:tr>
      <w:tr>
        <w:trPr>
          <w:cantSplit w:val="0"/>
          <w:trHeight w:val="548" w:hRule="atLeast"/>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9"/>
          </w:tcPr>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tl w:val="0"/>
              </w:rPr>
              <w:t xml:space="preserve">Lulusan mampu menunjukkan keterampilan menggunakan konsep, teori, dan metode yang inovatif melalui proses pembelajaran Bahasa Inggris berbasis TPACK (Technological Pedagogical Content Knowledge) terkait dengan pemahaman peserta didik dan pembelajaran yang mendidik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8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9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9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ELT websites, internet based project dan online resources serta media pembelajaran digital yang dapat dikembangkan dan dipergunakan di dalam proses pembelajaran.</w:t>
            </w:r>
          </w:p>
        </w:tc>
      </w:tr>
      <w:tr>
        <w:trPr>
          <w:cantSplit w:val="0"/>
          <w:trHeight w:val="332" w:hRule="atLeast"/>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A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membandingkan beberapa media pembelajaran digital dilihat dari kelebihan dan kekurangannya</w:t>
            </w:r>
          </w:p>
        </w:tc>
      </w:tr>
      <w:tr>
        <w:trPr>
          <w:cantSplit w:val="0"/>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B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membuat katalog dari beberapa jenis media pembelajaran digital sebagai bentuk perbandingan </w:t>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9"/>
          </w:tcPr>
          <w:p w:rsidR="00000000" w:rsidDel="00000000" w:rsidP="00000000" w:rsidRDefault="00000000" w:rsidRPr="00000000" w14:paraId="000000B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mendesain prototype media pembelajaran digital </w:t>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C6">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D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beberapa sumber pembelajaran digital berdasarkan jenis keterampilan berbahasa</w:t>
            </w:r>
          </w:p>
        </w:tc>
      </w:tr>
      <w:tr>
        <w:trPr>
          <w:cantSplit w:val="0"/>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beberapa jenis media pembelajaran digital berdasarkan jenis keterampilan berbahasa</w:t>
            </w:r>
          </w:p>
        </w:tc>
      </w:tr>
      <w:tr>
        <w:trPr>
          <w:cantSplit w:val="0"/>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mendesain katalog perbandingan beberapa jenis media dan moda pembelajaran berbasis digital</w:t>
            </w:r>
          </w:p>
        </w:tc>
      </w:tr>
      <w:tr>
        <w:trPr>
          <w:cantSplit w:val="0"/>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0F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mendesain media pembelajaran digital untuk setiap jenis keterampilan berbahasa</w:t>
            </w:r>
          </w:p>
        </w:tc>
      </w:tr>
      <w:tr>
        <w:trPr>
          <w:cantSplit w:val="0"/>
          <w:tblHeader w:val="0"/>
        </w:trPr>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10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menampilkan hasil desain media pembelajaran digital yang telah dikembangkan</w:t>
            </w:r>
          </w:p>
        </w:tc>
      </w:tr>
      <w:tr>
        <w:trPr>
          <w:cantSplit w:val="0"/>
          <w:tblHeader w:val="0"/>
        </w:trPr>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0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119">
            <w:pPr>
              <w:spacing w:line="276" w:lineRule="auto"/>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1A">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1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1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4"/>
          </w:tcPr>
          <w:p w:rsidR="00000000" w:rsidDel="00000000" w:rsidP="00000000" w:rsidRDefault="00000000" w:rsidRPr="00000000" w14:paraId="0000012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r>
      <w:tr>
        <w:trPr>
          <w:cantSplit w:val="0"/>
          <w:tblHeader w:val="0"/>
        </w:trPr>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2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29">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2B">
            <w:pPr>
              <w:spacing w:line="276"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12D">
            <w:pPr>
              <w:spacing w:line="276" w:lineRule="auto"/>
              <w:rPr>
                <w:rFonts w:ascii="Arial" w:cs="Arial" w:eastAsia="Arial" w:hAnsi="Arial"/>
                <w:sz w:val="20"/>
                <w:szCs w:val="20"/>
              </w:rPr>
            </w:pPr>
            <w:r w:rsidDel="00000000" w:rsidR="00000000" w:rsidRPr="00000000">
              <w:rPr>
                <w:rtl w:val="0"/>
              </w:rPr>
            </w:r>
          </w:p>
        </w:tc>
      </w:tr>
      <w:tr>
        <w:trPr>
          <w:cantSplit w:val="0"/>
          <w:trHeight w:val="350" w:hRule="atLeast"/>
          <w:tblHeader w:val="0"/>
        </w:trPr>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3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37">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39">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3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41">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43">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4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4A">
            <w:pPr>
              <w:spacing w:line="276" w:lineRule="auto"/>
              <w:rPr>
                <w:rFonts w:ascii="Arial" w:cs="Arial" w:eastAsia="Arial" w:hAnsi="Arial"/>
                <w:sz w:val="20"/>
                <w:szCs w:val="20"/>
              </w:rPr>
            </w:pPr>
            <w:r w:rsidDel="00000000" w:rsidR="00000000" w:rsidRPr="00000000">
              <w:rPr>
                <w:rtl w:val="0"/>
              </w:rPr>
              <w:t xml:space="preserve">This course contains knowledge about the theory and application of making and application of communication and information technology in language teaching especially English. In the process of teaching this course, students will be introduced to the knowledge of word processing, multimedia, modifying multimedia text and software related to language teaching.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Understanding the concept of ICT in ELT and its use in various ELT contexts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Exploring ELT websites </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Internet based projects and online resources; (GOOGLE Forms, Docs, Slides, i-Spring) for Collaborative Learning </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E-learning: a) online teaching; b) virtual and c) m-learning (Facebook, Google Classroom) </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design, and produce electronic materials for grammar </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design, and produce electronic materials for listening </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design, and produce electronic materials for reading </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design, and produce electronic materials for speaking</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design, and produce electronic materials for writing </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Interactive Power point self-learning materials, video (OFFLINE)</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Designing a professional website for ELT</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6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6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78">
            <w:pPr>
              <w:spacing w:line="276" w:lineRule="auto"/>
              <w:rPr/>
            </w:pPr>
            <w:r w:rsidDel="00000000" w:rsidR="00000000" w:rsidRPr="00000000">
              <w:rPr>
                <w:rtl w:val="0"/>
              </w:rPr>
              <w:t xml:space="preserve">Ammanni, S &amp;Aparanjani, U. (2016). The Role of ICT in English Language Teaching and Learning. Journal of Scientific &amp; Engineering Research, (7)7. </w:t>
            </w:r>
          </w:p>
          <w:p w:rsidR="00000000" w:rsidDel="00000000" w:rsidP="00000000" w:rsidRDefault="00000000" w:rsidRPr="00000000" w14:paraId="00000179">
            <w:pPr>
              <w:spacing w:line="276" w:lineRule="auto"/>
              <w:rPr>
                <w:rFonts w:ascii="Arial" w:cs="Arial" w:eastAsia="Arial" w:hAnsi="Arial"/>
                <w:sz w:val="20"/>
                <w:szCs w:val="20"/>
              </w:rPr>
            </w:pPr>
            <w:r w:rsidDel="00000000" w:rsidR="00000000" w:rsidRPr="00000000">
              <w:rPr>
                <w:rtl w:val="0"/>
              </w:rPr>
              <w:t xml:space="preserve">Information and Communication Technologies in the Teaching and Learning of Foreign Languages: State−of−the−Art, Needs and Perspectives. United Nations Educational, Scientific and Cultural Organization, Unesco Institute for Information Technologies in Education.</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8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Chapelle, C. (2001). Computer Applications in Second Language Acquisition. Cambridge University Press</w:t>
            </w:r>
          </w:p>
          <w:p w:rsidR="00000000" w:rsidDel="00000000" w:rsidP="00000000" w:rsidRDefault="00000000" w:rsidRPr="00000000" w14:paraId="0000019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Egbert. J. (2005). CALL Essenstials. TESOL. USA</w:t>
            </w:r>
          </w:p>
          <w:p w:rsidR="00000000" w:rsidDel="00000000" w:rsidP="00000000" w:rsidRDefault="00000000" w:rsidRPr="00000000" w14:paraId="0000019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t xml:space="preserve">Information and Communicationstechnologiesforlanguageteachers (ICT4LT). RetrievedinformationJanuary10th, 2006. http://www.ict4lt.org/en/index.htm 6. Technologies forlanguages. British Council. RetrievedinformationJanuary 17th, 2006. http://searchenglish.britishcouncil.org/SuggestFrame.asp?newURL='http://www.languagesict.org.uk/us ers/technology_for_languages.htm'&amp;UserID= 7. Somekh, Bridget. (2007). Pedagogy and Learning with ICT: Researching the Art of Innovation. New York: Routledge.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9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Lungguh Halira Vonti, M.Pd</w:t>
            </w:r>
          </w:p>
        </w:tc>
      </w:tr>
      <w:tr>
        <w:trPr>
          <w:cantSplit w:val="0"/>
          <w:tblHeader w:val="0"/>
        </w:trPr>
        <w:tc>
          <w:tcPr>
            <w:vAlign w:val="center"/>
          </w:tcPr>
          <w:p w:rsidR="00000000" w:rsidDel="00000000" w:rsidP="00000000" w:rsidRDefault="00000000" w:rsidRPr="00000000" w14:paraId="000001A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1A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Tidak ada</w:t>
            </w:r>
          </w:p>
        </w:tc>
      </w:tr>
    </w:tbl>
    <w:p w:rsidR="00000000" w:rsidDel="00000000" w:rsidP="00000000" w:rsidRDefault="00000000" w:rsidRPr="00000000" w14:paraId="000001B6">
      <w:pP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2"/>
        <w:tblW w:w="171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4050"/>
        <w:gridCol w:w="2700"/>
        <w:gridCol w:w="2430"/>
        <w:gridCol w:w="2250"/>
        <w:gridCol w:w="1620"/>
        <w:gridCol w:w="2160"/>
        <w:gridCol w:w="1013"/>
        <w:gridCol w:w="10"/>
        <w:tblGridChange w:id="0">
          <w:tblGrid>
            <w:gridCol w:w="927"/>
            <w:gridCol w:w="4050"/>
            <w:gridCol w:w="2700"/>
            <w:gridCol w:w="2430"/>
            <w:gridCol w:w="2250"/>
            <w:gridCol w:w="1620"/>
            <w:gridCol w:w="2160"/>
            <w:gridCol w:w="1013"/>
            <w:gridCol w:w="10"/>
          </w:tblGrid>
        </w:tblGridChange>
      </w:tblGrid>
      <w:tr>
        <w:trPr>
          <w:cantSplit w:val="0"/>
          <w:tblHeader w:val="0"/>
        </w:trPr>
        <w:tc>
          <w:tcPr>
            <w:vMerge w:val="restart"/>
            <w:vAlign w:val="center"/>
          </w:tcPr>
          <w:p w:rsidR="00000000" w:rsidDel="00000000" w:rsidP="00000000" w:rsidRDefault="00000000" w:rsidRPr="00000000" w14:paraId="000001B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1B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1B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1B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Bentuk Pembelajaran, Metode Pembelajaran, Penugasan Mahasiswa </w:t>
            </w:r>
            <w:r w:rsidDel="00000000" w:rsidR="00000000" w:rsidRPr="00000000">
              <w:rPr>
                <w:rFonts w:ascii="Arial" w:cs="Arial" w:eastAsia="Arial" w:hAnsi="Arial"/>
                <w:b w:val="1"/>
                <w:color w:val="2e75b5"/>
                <w:sz w:val="20"/>
                <w:szCs w:val="20"/>
                <w:rtl w:val="0"/>
              </w:rPr>
              <w:t xml:space="preserve">(Estimasi Waktu)</w:t>
            </w:r>
            <w:r w:rsidDel="00000000" w:rsidR="00000000" w:rsidRPr="00000000">
              <w:rPr>
                <w:rtl w:val="0"/>
              </w:rPr>
            </w:r>
          </w:p>
        </w:tc>
        <w:tc>
          <w:tcPr>
            <w:vMerge w:val="restart"/>
            <w:vAlign w:val="center"/>
          </w:tcPr>
          <w:p w:rsidR="00000000" w:rsidDel="00000000" w:rsidP="00000000" w:rsidRDefault="00000000" w:rsidRPr="00000000" w14:paraId="000001B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Pembelajaran </w:t>
            </w:r>
            <w:r w:rsidDel="00000000" w:rsidR="00000000" w:rsidRPr="00000000">
              <w:rPr>
                <w:rFonts w:ascii="Arial" w:cs="Arial" w:eastAsia="Arial" w:hAnsi="Arial"/>
                <w:b w:val="1"/>
                <w:color w:val="2e75b5"/>
                <w:sz w:val="20"/>
                <w:szCs w:val="20"/>
                <w:rtl w:val="0"/>
              </w:rPr>
              <w:t xml:space="preserve">(Pustaka)</w:t>
            </w:r>
            <w:r w:rsidDel="00000000" w:rsidR="00000000" w:rsidRPr="00000000">
              <w:rPr>
                <w:rtl w:val="0"/>
              </w:rPr>
            </w:r>
          </w:p>
        </w:tc>
        <w:tc>
          <w:tcPr>
            <w:vMerge w:val="restart"/>
            <w:vAlign w:val="center"/>
          </w:tcPr>
          <w:p w:rsidR="00000000" w:rsidDel="00000000" w:rsidP="00000000" w:rsidRDefault="00000000" w:rsidRPr="00000000" w14:paraId="000001B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Penilaian %</w:t>
            </w:r>
          </w:p>
        </w:tc>
      </w:tr>
      <w:tr>
        <w:trPr>
          <w:cantSplit w:val="0"/>
          <w:tblHeader w:val="0"/>
        </w:trPr>
        <w:tc>
          <w:tcPr>
            <w:vMerge w:val="continue"/>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1C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1C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Kriteria&amp; bentuk</w:t>
            </w:r>
          </w:p>
        </w:tc>
        <w:tc>
          <w:tcPr>
            <w:vAlign w:val="center"/>
          </w:tcPr>
          <w:p w:rsidR="00000000" w:rsidDel="00000000" w:rsidP="00000000" w:rsidRDefault="00000000" w:rsidRPr="00000000" w14:paraId="000001C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1C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1C8">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ELT websites, internet based project dan online resources serta media pembelajaran digital yang dapat dikembangkan dan dipergunakan di dalam proses pembelajaran.</w:t>
            </w:r>
          </w:p>
        </w:tc>
        <w:tc>
          <w:tcPr>
            <w:vAlign w:val="center"/>
          </w:tcPr>
          <w:p w:rsidR="00000000" w:rsidDel="00000000" w:rsidP="00000000" w:rsidRDefault="00000000" w:rsidRPr="00000000" w14:paraId="000001C9">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tl w:val="0"/>
              </w:rPr>
              <w:t xml:space="preserve">Ability to explore and analyze the accessible websites accordingly</w:t>
            </w:r>
            <w:r w:rsidDel="00000000" w:rsidR="00000000" w:rsidRPr="00000000">
              <w:rPr>
                <w:rtl w:val="0"/>
              </w:rPr>
            </w:r>
          </w:p>
          <w:p w:rsidR="00000000" w:rsidDel="00000000" w:rsidP="00000000" w:rsidRDefault="00000000" w:rsidRPr="00000000" w14:paraId="000001CA">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tl w:val="0"/>
              </w:rPr>
              <w:t xml:space="preserve">Ability to design a catalogue of the ELT website</w:t>
            </w:r>
            <w:r w:rsidDel="00000000" w:rsidR="00000000" w:rsidRPr="00000000">
              <w:rPr>
                <w:rtl w:val="0"/>
              </w:rPr>
            </w:r>
          </w:p>
          <w:p w:rsidR="00000000" w:rsidDel="00000000" w:rsidP="00000000" w:rsidRDefault="00000000" w:rsidRPr="00000000" w14:paraId="000001CB">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tl w:val="0"/>
              </w:rPr>
              <w:t xml:space="preserve">Ability to present the catalogue</w:t>
            </w:r>
            <w:r w:rsidDel="00000000" w:rsidR="00000000" w:rsidRPr="00000000">
              <w:rPr>
                <w:rtl w:val="0"/>
              </w:rPr>
            </w:r>
          </w:p>
        </w:tc>
        <w:tc>
          <w:tcPr>
            <w:vAlign w:val="center"/>
          </w:tcPr>
          <w:p w:rsidR="00000000" w:rsidDel="00000000" w:rsidP="00000000" w:rsidRDefault="00000000" w:rsidRPr="00000000" w14:paraId="000001C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C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C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C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D0">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Catalogue ELT websites</w:t>
            </w:r>
          </w:p>
          <w:p w:rsidR="00000000" w:rsidDel="00000000" w:rsidP="00000000" w:rsidRDefault="00000000" w:rsidRPr="00000000" w14:paraId="000001D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presentasi</w:t>
            </w:r>
          </w:p>
        </w:tc>
        <w:tc>
          <w:tcPr>
            <w:vAlign w:val="center"/>
          </w:tcPr>
          <w:p w:rsidR="00000000" w:rsidDel="00000000" w:rsidP="00000000" w:rsidRDefault="00000000" w:rsidRPr="00000000" w14:paraId="000001D3">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D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ELT websites</w:t>
            </w:r>
          </w:p>
        </w:tc>
        <w:tc>
          <w:tcPr>
            <w:vAlign w:val="center"/>
          </w:tcPr>
          <w:p w:rsidR="00000000" w:rsidDel="00000000" w:rsidP="00000000" w:rsidRDefault="00000000" w:rsidRPr="00000000" w14:paraId="000001D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1D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4-5</w:t>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160" w:line="276" w:lineRule="auto"/>
              <w:ind w:left="-13"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Mahasiswa mampu menganalisis learning applications based on Appstore dan android sebagai media pembelajaran digital yang dapat dikembangkan dan dipergunakan di dalam proses pembelajaran.</w:t>
            </w:r>
            <w:r w:rsidDel="00000000" w:rsidR="00000000" w:rsidRPr="00000000">
              <w:rPr>
                <w:rtl w:val="0"/>
              </w:rPr>
            </w:r>
          </w:p>
        </w:tc>
        <w:tc>
          <w:tcPr>
            <w:vAlign w:val="center"/>
          </w:tcPr>
          <w:p w:rsidR="00000000" w:rsidDel="00000000" w:rsidP="00000000" w:rsidRDefault="00000000" w:rsidRPr="00000000" w14:paraId="000001D8">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tl w:val="0"/>
              </w:rPr>
              <w:t xml:space="preserve">Ability to explore and analyze the Appstore and android-based applications</w:t>
            </w:r>
            <w:r w:rsidDel="00000000" w:rsidR="00000000" w:rsidRPr="00000000">
              <w:rPr>
                <w:rtl w:val="0"/>
              </w:rPr>
            </w:r>
          </w:p>
          <w:p w:rsidR="00000000" w:rsidDel="00000000" w:rsidP="00000000" w:rsidRDefault="00000000" w:rsidRPr="00000000" w14:paraId="000001D9">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tl w:val="0"/>
              </w:rPr>
              <w:t xml:space="preserve">Ability to design a catalogue of the applications</w:t>
            </w:r>
            <w:r w:rsidDel="00000000" w:rsidR="00000000" w:rsidRPr="00000000">
              <w:rPr>
                <w:rtl w:val="0"/>
              </w:rPr>
            </w:r>
          </w:p>
          <w:p w:rsidR="00000000" w:rsidDel="00000000" w:rsidP="00000000" w:rsidRDefault="00000000" w:rsidRPr="00000000" w14:paraId="000001DA">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tl w:val="0"/>
              </w:rPr>
              <w:t xml:space="preserve">Ability to present the catalogue</w:t>
            </w:r>
            <w:r w:rsidDel="00000000" w:rsidR="00000000" w:rsidRPr="00000000">
              <w:rPr>
                <w:rtl w:val="0"/>
              </w:rPr>
            </w:r>
          </w:p>
        </w:tc>
        <w:tc>
          <w:tcPr>
            <w:vAlign w:val="center"/>
          </w:tcPr>
          <w:p w:rsidR="00000000" w:rsidDel="00000000" w:rsidP="00000000" w:rsidRDefault="00000000" w:rsidRPr="00000000" w14:paraId="000001D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D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D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D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D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Catalogue ELT aplikasi</w:t>
            </w:r>
          </w:p>
          <w:p w:rsidR="00000000" w:rsidDel="00000000" w:rsidP="00000000" w:rsidRDefault="00000000" w:rsidRPr="00000000" w14:paraId="000001E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presentasi</w:t>
            </w:r>
          </w:p>
        </w:tc>
        <w:tc>
          <w:tcPr>
            <w:vAlign w:val="center"/>
          </w:tcPr>
          <w:p w:rsidR="00000000" w:rsidDel="00000000" w:rsidP="00000000" w:rsidRDefault="00000000" w:rsidRPr="00000000" w14:paraId="000001E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E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ELT websites</w:t>
            </w:r>
          </w:p>
        </w:tc>
        <w:tc>
          <w:tcPr>
            <w:vAlign w:val="center"/>
          </w:tcPr>
          <w:p w:rsidR="00000000" w:rsidDel="00000000" w:rsidP="00000000" w:rsidRDefault="00000000" w:rsidRPr="00000000" w14:paraId="000001E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1E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w:t>
            </w:r>
          </w:p>
        </w:tc>
        <w:tc>
          <w:tcPr/>
          <w:p w:rsidR="00000000" w:rsidDel="00000000" w:rsidP="00000000" w:rsidRDefault="00000000" w:rsidRPr="00000000" w14:paraId="000001E6">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mendemonstrasikan penggunaan beberapa platform pembelajaran online Seperti google classroom, Edmodo, dan google slide.</w:t>
            </w:r>
            <w:r w:rsidDel="00000000" w:rsidR="00000000" w:rsidRPr="00000000">
              <w:rPr>
                <w:rtl w:val="0"/>
              </w:rPr>
            </w:r>
          </w:p>
        </w:tc>
        <w:tc>
          <w:tcPr/>
          <w:p w:rsidR="00000000" w:rsidDel="00000000" w:rsidP="00000000" w:rsidRDefault="00000000" w:rsidRPr="00000000" w14:paraId="000001E7">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Ability to use popular e-learning platform</w:t>
            </w:r>
          </w:p>
          <w:p w:rsidR="00000000" w:rsidDel="00000000" w:rsidP="00000000" w:rsidRDefault="00000000" w:rsidRPr="00000000" w14:paraId="000001E8">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Ability to modify various e-learning platform</w:t>
            </w:r>
          </w:p>
          <w:p w:rsidR="00000000" w:rsidDel="00000000" w:rsidP="00000000" w:rsidRDefault="00000000" w:rsidRPr="00000000" w14:paraId="000001E9">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Ability to present the catalogue of the platform</w:t>
            </w:r>
          </w:p>
        </w:tc>
        <w:tc>
          <w:tcPr>
            <w:vAlign w:val="center"/>
          </w:tcPr>
          <w:p w:rsidR="00000000" w:rsidDel="00000000" w:rsidP="00000000" w:rsidRDefault="00000000" w:rsidRPr="00000000" w14:paraId="000001E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E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1E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EE">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Catalogue e-learning platforms</w:t>
            </w:r>
          </w:p>
          <w:p w:rsidR="00000000" w:rsidDel="00000000" w:rsidP="00000000" w:rsidRDefault="00000000" w:rsidRPr="00000000" w14:paraId="000001F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Presentasi</w:t>
            </w:r>
          </w:p>
        </w:tc>
        <w:tc>
          <w:tcPr>
            <w:vAlign w:val="center"/>
          </w:tcPr>
          <w:p w:rsidR="00000000" w:rsidDel="00000000" w:rsidP="00000000" w:rsidRDefault="00000000" w:rsidRPr="00000000" w14:paraId="000001F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F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Various E-learning platforms</w:t>
            </w:r>
          </w:p>
          <w:p w:rsidR="00000000" w:rsidDel="00000000" w:rsidP="00000000" w:rsidRDefault="00000000" w:rsidRPr="00000000" w14:paraId="000001F3">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1F5">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F6">
            <w:pPr>
              <w:spacing w:line="276"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F7">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F8">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9">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A">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B">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C">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F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1F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                                                                                                           </w:t>
            </w:r>
          </w:p>
        </w:tc>
      </w:tr>
      <w:tr>
        <w:trPr>
          <w:cantSplit w:val="0"/>
          <w:tblHeader w:val="0"/>
        </w:trPr>
        <w:tc>
          <w:tcPr/>
          <w:p w:rsidR="00000000" w:rsidDel="00000000" w:rsidP="00000000" w:rsidRDefault="00000000" w:rsidRPr="00000000" w14:paraId="0000020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207">
            <w:pPr>
              <w:spacing w:line="276" w:lineRule="auto"/>
              <w:rPr>
                <w:rFonts w:ascii="Arial" w:cs="Arial" w:eastAsia="Arial" w:hAnsi="Arial"/>
                <w:sz w:val="20"/>
                <w:szCs w:val="20"/>
              </w:rPr>
            </w:pPr>
            <w:r w:rsidDel="00000000" w:rsidR="00000000" w:rsidRPr="00000000">
              <w:rPr>
                <w:rtl w:val="0"/>
              </w:rPr>
              <w:t xml:space="preserve">Students are able to design interactive digital teaching media for offline self-learning</w:t>
            </w:r>
            <w:r w:rsidDel="00000000" w:rsidR="00000000" w:rsidRPr="00000000">
              <w:rPr>
                <w:rtl w:val="0"/>
              </w:rPr>
            </w:r>
          </w:p>
        </w:tc>
        <w:tc>
          <w:tcPr/>
          <w:p w:rsidR="00000000" w:rsidDel="00000000" w:rsidP="00000000" w:rsidRDefault="00000000" w:rsidRPr="00000000" w14:paraId="00000208">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Ability to use popular applications for  video editor, presentation creator, and flip book maker </w:t>
            </w:r>
          </w:p>
          <w:p w:rsidR="00000000" w:rsidDel="00000000" w:rsidP="00000000" w:rsidRDefault="00000000" w:rsidRPr="00000000" w14:paraId="00000209">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Ability to present the digital media </w:t>
            </w:r>
          </w:p>
        </w:tc>
        <w:tc>
          <w:tcPr>
            <w:vAlign w:val="center"/>
          </w:tcPr>
          <w:p w:rsidR="00000000" w:rsidDel="00000000" w:rsidP="00000000" w:rsidRDefault="00000000" w:rsidRPr="00000000" w14:paraId="0000020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20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0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0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0E">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Catalogue e-learning platforms</w:t>
            </w:r>
          </w:p>
          <w:p w:rsidR="00000000" w:rsidDel="00000000" w:rsidP="00000000" w:rsidRDefault="00000000" w:rsidRPr="00000000" w14:paraId="0000021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Presentasi</w:t>
            </w:r>
          </w:p>
        </w:tc>
        <w:tc>
          <w:tcPr>
            <w:vAlign w:val="center"/>
          </w:tcPr>
          <w:p w:rsidR="00000000" w:rsidDel="00000000" w:rsidP="00000000" w:rsidRDefault="00000000" w:rsidRPr="00000000" w14:paraId="0000021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1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Various E-learning platforms</w:t>
            </w:r>
          </w:p>
          <w:p w:rsidR="00000000" w:rsidDel="00000000" w:rsidP="00000000" w:rsidRDefault="00000000" w:rsidRPr="00000000" w14:paraId="00000213">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21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16">
            <w:pPr>
              <w:spacing w:line="276" w:lineRule="auto"/>
              <w:rPr>
                <w:rFonts w:ascii="Arial" w:cs="Arial" w:eastAsia="Arial" w:hAnsi="Arial"/>
                <w:sz w:val="20"/>
                <w:szCs w:val="20"/>
              </w:rPr>
            </w:pPr>
            <w:r w:rsidDel="00000000" w:rsidR="00000000" w:rsidRPr="00000000">
              <w:rPr>
                <w:rtl w:val="0"/>
              </w:rPr>
              <w:t xml:space="preserve">Students are able to design ICT based materials for teaching Grammar</w:t>
            </w:r>
            <w:r w:rsidDel="00000000" w:rsidR="00000000" w:rsidRPr="00000000">
              <w:rPr>
                <w:rtl w:val="0"/>
              </w:rPr>
            </w:r>
          </w:p>
        </w:tc>
        <w:tc>
          <w:tcPr/>
          <w:p w:rsidR="00000000" w:rsidDel="00000000" w:rsidP="00000000" w:rsidRDefault="00000000" w:rsidRPr="00000000" w14:paraId="00000217">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tl w:val="0"/>
              </w:rPr>
              <w:t xml:space="preserve">Ability to create ICT based materials for teaching Grammar such as video, presentation, or quiz</w:t>
            </w:r>
            <w:r w:rsidDel="00000000" w:rsidR="00000000" w:rsidRPr="00000000">
              <w:rPr>
                <w:rtl w:val="0"/>
              </w:rPr>
            </w:r>
          </w:p>
        </w:tc>
        <w:tc>
          <w:tcPr>
            <w:vAlign w:val="center"/>
          </w:tcPr>
          <w:p w:rsidR="00000000" w:rsidDel="00000000" w:rsidP="00000000" w:rsidRDefault="00000000" w:rsidRPr="00000000" w14:paraId="00000218">
            <w:pPr>
              <w:spacing w:line="276" w:lineRule="auto"/>
              <w:rPr>
                <w:rFonts w:ascii="Arial" w:cs="Arial" w:eastAsia="Arial" w:hAnsi="Arial"/>
                <w:sz w:val="20"/>
                <w:szCs w:val="20"/>
              </w:rPr>
            </w:pPr>
            <w:r w:rsidDel="00000000" w:rsidR="00000000" w:rsidRPr="00000000">
              <w:rPr>
                <w:rtl w:val="0"/>
              </w:rPr>
              <w:t xml:space="preserve">Observation Group project Presentation Personal project</w:t>
            </w:r>
            <w:r w:rsidDel="00000000" w:rsidR="00000000" w:rsidRPr="00000000">
              <w:rPr>
                <w:rtl w:val="0"/>
              </w:rPr>
            </w:r>
          </w:p>
        </w:tc>
        <w:tc>
          <w:tcPr>
            <w:vAlign w:val="center"/>
          </w:tcPr>
          <w:p w:rsidR="00000000" w:rsidDel="00000000" w:rsidP="00000000" w:rsidRDefault="00000000" w:rsidRPr="00000000" w14:paraId="0000021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1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1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1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w:t>
            </w:r>
          </w:p>
        </w:tc>
        <w:tc>
          <w:tcPr>
            <w:vAlign w:val="center"/>
          </w:tcPr>
          <w:p w:rsidR="00000000" w:rsidDel="00000000" w:rsidP="00000000" w:rsidRDefault="00000000" w:rsidRPr="00000000" w14:paraId="0000021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1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Grammatical Metaphor</w:t>
            </w:r>
          </w:p>
        </w:tc>
        <w:tc>
          <w:tcPr>
            <w:vAlign w:val="center"/>
          </w:tcPr>
          <w:p w:rsidR="00000000" w:rsidDel="00000000" w:rsidP="00000000" w:rsidRDefault="00000000" w:rsidRPr="00000000" w14:paraId="0000021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2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221">
            <w:pPr>
              <w:spacing w:line="276" w:lineRule="auto"/>
              <w:rPr>
                <w:rFonts w:ascii="Arial" w:cs="Arial" w:eastAsia="Arial" w:hAnsi="Arial"/>
                <w:sz w:val="20"/>
                <w:szCs w:val="20"/>
              </w:rPr>
            </w:pPr>
            <w:r w:rsidDel="00000000" w:rsidR="00000000" w:rsidRPr="00000000">
              <w:rPr>
                <w:rtl w:val="0"/>
              </w:rPr>
              <w:t xml:space="preserve">Students are able to design ICT based materials for teaching Listening</w:t>
            </w:r>
            <w:r w:rsidDel="00000000" w:rsidR="00000000" w:rsidRPr="00000000">
              <w:rPr>
                <w:rtl w:val="0"/>
              </w:rPr>
            </w:r>
          </w:p>
        </w:tc>
        <w:tc>
          <w:tcPr/>
          <w:p w:rsidR="00000000" w:rsidDel="00000000" w:rsidP="00000000" w:rsidRDefault="00000000" w:rsidRPr="00000000" w14:paraId="00000222">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tl w:val="0"/>
              </w:rPr>
              <w:t xml:space="preserve">Ability to create ICT based materials for teaching Listening such as video, presentation, or quiz</w:t>
            </w:r>
            <w:r w:rsidDel="00000000" w:rsidR="00000000" w:rsidRPr="00000000">
              <w:rPr>
                <w:rtl w:val="0"/>
              </w:rPr>
            </w:r>
          </w:p>
        </w:tc>
        <w:tc>
          <w:tcPr>
            <w:vAlign w:val="center"/>
          </w:tcPr>
          <w:p w:rsidR="00000000" w:rsidDel="00000000" w:rsidP="00000000" w:rsidRDefault="00000000" w:rsidRPr="00000000" w14:paraId="00000223">
            <w:pPr>
              <w:spacing w:line="276" w:lineRule="auto"/>
              <w:rPr>
                <w:rFonts w:ascii="Arial" w:cs="Arial" w:eastAsia="Arial" w:hAnsi="Arial"/>
                <w:sz w:val="20"/>
                <w:szCs w:val="20"/>
              </w:rPr>
            </w:pPr>
            <w:r w:rsidDel="00000000" w:rsidR="00000000" w:rsidRPr="00000000">
              <w:rPr>
                <w:rtl w:val="0"/>
              </w:rPr>
              <w:t xml:space="preserve">Observation Group project Presentation Personal project</w:t>
            </w:r>
            <w:r w:rsidDel="00000000" w:rsidR="00000000" w:rsidRPr="00000000">
              <w:rPr>
                <w:rtl w:val="0"/>
              </w:rPr>
            </w:r>
          </w:p>
        </w:tc>
        <w:tc>
          <w:tcPr>
            <w:vAlign w:val="center"/>
          </w:tcPr>
          <w:p w:rsidR="00000000" w:rsidDel="00000000" w:rsidP="00000000" w:rsidRDefault="00000000" w:rsidRPr="00000000" w14:paraId="0000022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2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2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2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w:t>
            </w:r>
          </w:p>
        </w:tc>
        <w:tc>
          <w:tcPr>
            <w:vAlign w:val="center"/>
          </w:tcPr>
          <w:p w:rsidR="00000000" w:rsidDel="00000000" w:rsidP="00000000" w:rsidRDefault="00000000" w:rsidRPr="00000000" w14:paraId="0000022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2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Grammatical Metaphor</w:t>
            </w:r>
          </w:p>
        </w:tc>
        <w:tc>
          <w:tcPr>
            <w:vAlign w:val="center"/>
          </w:tcPr>
          <w:p w:rsidR="00000000" w:rsidDel="00000000" w:rsidP="00000000" w:rsidRDefault="00000000" w:rsidRPr="00000000" w14:paraId="0000022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2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22C">
            <w:pPr>
              <w:spacing w:line="276" w:lineRule="auto"/>
              <w:rPr/>
            </w:pPr>
            <w:r w:rsidDel="00000000" w:rsidR="00000000" w:rsidRPr="00000000">
              <w:rPr>
                <w:rtl w:val="0"/>
              </w:rPr>
              <w:t xml:space="preserve">Students are able to design ICT based materials for teaching Reading</w:t>
            </w:r>
          </w:p>
        </w:tc>
        <w:tc>
          <w:tcPr/>
          <w:p w:rsidR="00000000" w:rsidDel="00000000" w:rsidP="00000000" w:rsidRDefault="00000000" w:rsidRPr="00000000" w14:paraId="0000022D">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tl w:val="0"/>
              </w:rPr>
              <w:t xml:space="preserve">Ability to create ICT based materials for teaching Reading such as video, presentation, or quiz</w:t>
            </w:r>
            <w:r w:rsidDel="00000000" w:rsidR="00000000" w:rsidRPr="00000000">
              <w:rPr>
                <w:rtl w:val="0"/>
              </w:rPr>
            </w:r>
          </w:p>
        </w:tc>
        <w:tc>
          <w:tcPr>
            <w:vAlign w:val="center"/>
          </w:tcPr>
          <w:p w:rsidR="00000000" w:rsidDel="00000000" w:rsidP="00000000" w:rsidRDefault="00000000" w:rsidRPr="00000000" w14:paraId="0000022E">
            <w:pPr>
              <w:spacing w:line="276" w:lineRule="auto"/>
              <w:rPr>
                <w:rFonts w:ascii="Arial" w:cs="Arial" w:eastAsia="Arial" w:hAnsi="Arial"/>
                <w:sz w:val="20"/>
                <w:szCs w:val="20"/>
              </w:rPr>
            </w:pPr>
            <w:r w:rsidDel="00000000" w:rsidR="00000000" w:rsidRPr="00000000">
              <w:rPr>
                <w:rtl w:val="0"/>
              </w:rPr>
              <w:t xml:space="preserve">Observation Group project Presentation Personal project</w:t>
            </w:r>
            <w:r w:rsidDel="00000000" w:rsidR="00000000" w:rsidRPr="00000000">
              <w:rPr>
                <w:rtl w:val="0"/>
              </w:rPr>
            </w:r>
          </w:p>
        </w:tc>
        <w:tc>
          <w:tcPr>
            <w:vAlign w:val="center"/>
          </w:tcPr>
          <w:p w:rsidR="00000000" w:rsidDel="00000000" w:rsidP="00000000" w:rsidRDefault="00000000" w:rsidRPr="00000000" w14:paraId="0000022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3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3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3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w:t>
            </w:r>
          </w:p>
        </w:tc>
        <w:tc>
          <w:tcPr>
            <w:vAlign w:val="center"/>
          </w:tcPr>
          <w:p w:rsidR="00000000" w:rsidDel="00000000" w:rsidP="00000000" w:rsidRDefault="00000000" w:rsidRPr="00000000" w14:paraId="0000023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3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Grammatical Metaphor</w:t>
            </w:r>
          </w:p>
        </w:tc>
        <w:tc>
          <w:tcPr>
            <w:vAlign w:val="center"/>
          </w:tcPr>
          <w:p w:rsidR="00000000" w:rsidDel="00000000" w:rsidP="00000000" w:rsidRDefault="00000000" w:rsidRPr="00000000" w14:paraId="0000023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3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237">
            <w:pPr>
              <w:spacing w:line="276" w:lineRule="auto"/>
              <w:rPr/>
            </w:pPr>
            <w:r w:rsidDel="00000000" w:rsidR="00000000" w:rsidRPr="00000000">
              <w:rPr>
                <w:rtl w:val="0"/>
              </w:rPr>
              <w:t xml:space="preserve">Students are able to design ICT based materials for teaching Speaking</w:t>
            </w:r>
          </w:p>
        </w:tc>
        <w:tc>
          <w:tcPr/>
          <w:p w:rsidR="00000000" w:rsidDel="00000000" w:rsidP="00000000" w:rsidRDefault="00000000" w:rsidRPr="00000000" w14:paraId="00000238">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tl w:val="0"/>
              </w:rPr>
              <w:t xml:space="preserve">• Ability to create ICT based materials for teaching Speaking such as video, presentation, or quiz</w:t>
            </w:r>
            <w:r w:rsidDel="00000000" w:rsidR="00000000" w:rsidRPr="00000000">
              <w:rPr>
                <w:rtl w:val="0"/>
              </w:rPr>
            </w:r>
          </w:p>
        </w:tc>
        <w:tc>
          <w:tcPr>
            <w:vAlign w:val="center"/>
          </w:tcPr>
          <w:p w:rsidR="00000000" w:rsidDel="00000000" w:rsidP="00000000" w:rsidRDefault="00000000" w:rsidRPr="00000000" w14:paraId="00000239">
            <w:pPr>
              <w:spacing w:line="276" w:lineRule="auto"/>
              <w:rPr>
                <w:rFonts w:ascii="Arial" w:cs="Arial" w:eastAsia="Arial" w:hAnsi="Arial"/>
                <w:sz w:val="20"/>
                <w:szCs w:val="20"/>
              </w:rPr>
            </w:pPr>
            <w:r w:rsidDel="00000000" w:rsidR="00000000" w:rsidRPr="00000000">
              <w:rPr>
                <w:rtl w:val="0"/>
              </w:rPr>
              <w:t xml:space="preserve">Observation Group project Presentation Personal project</w:t>
            </w:r>
            <w:r w:rsidDel="00000000" w:rsidR="00000000" w:rsidRPr="00000000">
              <w:rPr>
                <w:rtl w:val="0"/>
              </w:rPr>
            </w:r>
          </w:p>
        </w:tc>
        <w:tc>
          <w:tcPr>
            <w:vAlign w:val="center"/>
          </w:tcPr>
          <w:p w:rsidR="00000000" w:rsidDel="00000000" w:rsidP="00000000" w:rsidRDefault="00000000" w:rsidRPr="00000000" w14:paraId="0000023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3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3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3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w:t>
            </w:r>
          </w:p>
        </w:tc>
        <w:tc>
          <w:tcPr>
            <w:vAlign w:val="center"/>
          </w:tcPr>
          <w:p w:rsidR="00000000" w:rsidDel="00000000" w:rsidP="00000000" w:rsidRDefault="00000000" w:rsidRPr="00000000" w14:paraId="0000023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3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Grammatical Metaphor</w:t>
            </w:r>
          </w:p>
        </w:tc>
        <w:tc>
          <w:tcPr>
            <w:vAlign w:val="center"/>
          </w:tcPr>
          <w:p w:rsidR="00000000" w:rsidDel="00000000" w:rsidP="00000000" w:rsidRDefault="00000000" w:rsidRPr="00000000" w14:paraId="0000024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4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p w:rsidR="00000000" w:rsidDel="00000000" w:rsidP="00000000" w:rsidRDefault="00000000" w:rsidRPr="00000000" w14:paraId="00000242">
            <w:pPr>
              <w:spacing w:line="276" w:lineRule="auto"/>
              <w:rPr/>
            </w:pPr>
            <w:r w:rsidDel="00000000" w:rsidR="00000000" w:rsidRPr="00000000">
              <w:rPr>
                <w:rtl w:val="0"/>
              </w:rPr>
              <w:t xml:space="preserve">Students are able to design ICT based materials for teaching Writing</w:t>
            </w:r>
          </w:p>
        </w:tc>
        <w:tc>
          <w:tcPr/>
          <w:p w:rsidR="00000000" w:rsidDel="00000000" w:rsidP="00000000" w:rsidRDefault="00000000" w:rsidRPr="00000000" w14:paraId="00000243">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tl w:val="0"/>
              </w:rPr>
              <w:t xml:space="preserve">Ability to create ICT based materials for teaching Writing such as video,</w:t>
            </w:r>
            <w:r w:rsidDel="00000000" w:rsidR="00000000" w:rsidRPr="00000000">
              <w:rPr>
                <w:rtl w:val="0"/>
              </w:rPr>
            </w:r>
          </w:p>
        </w:tc>
        <w:tc>
          <w:tcPr>
            <w:vAlign w:val="center"/>
          </w:tcPr>
          <w:p w:rsidR="00000000" w:rsidDel="00000000" w:rsidP="00000000" w:rsidRDefault="00000000" w:rsidRPr="00000000" w14:paraId="00000244">
            <w:pPr>
              <w:spacing w:line="276" w:lineRule="auto"/>
              <w:rPr>
                <w:rFonts w:ascii="Arial" w:cs="Arial" w:eastAsia="Arial" w:hAnsi="Arial"/>
                <w:sz w:val="20"/>
                <w:szCs w:val="20"/>
              </w:rPr>
            </w:pPr>
            <w:r w:rsidDel="00000000" w:rsidR="00000000" w:rsidRPr="00000000">
              <w:rPr>
                <w:rtl w:val="0"/>
              </w:rPr>
              <w:t xml:space="preserve">Observation Group project Presentation Personal project</w:t>
            </w:r>
            <w:r w:rsidDel="00000000" w:rsidR="00000000" w:rsidRPr="00000000">
              <w:rPr>
                <w:rtl w:val="0"/>
              </w:rPr>
            </w:r>
          </w:p>
        </w:tc>
        <w:tc>
          <w:tcPr>
            <w:vAlign w:val="center"/>
          </w:tcPr>
          <w:p w:rsidR="00000000" w:rsidDel="00000000" w:rsidP="00000000" w:rsidRDefault="00000000" w:rsidRPr="00000000" w14:paraId="0000024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4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4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4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w:t>
            </w:r>
          </w:p>
        </w:tc>
        <w:tc>
          <w:tcPr>
            <w:vAlign w:val="center"/>
          </w:tcPr>
          <w:p w:rsidR="00000000" w:rsidDel="00000000" w:rsidP="00000000" w:rsidRDefault="00000000" w:rsidRPr="00000000" w14:paraId="0000024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4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Grammatical Metaphor</w:t>
            </w:r>
          </w:p>
        </w:tc>
        <w:tc>
          <w:tcPr>
            <w:vAlign w:val="center"/>
          </w:tcPr>
          <w:p w:rsidR="00000000" w:rsidDel="00000000" w:rsidP="00000000" w:rsidRDefault="00000000" w:rsidRPr="00000000" w14:paraId="0000024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4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24D">
            <w:pPr>
              <w:spacing w:line="276" w:lineRule="auto"/>
              <w:rPr/>
            </w:pPr>
            <w:r w:rsidDel="00000000" w:rsidR="00000000" w:rsidRPr="00000000">
              <w:rPr>
                <w:rtl w:val="0"/>
              </w:rPr>
              <w:t xml:space="preserve">Students are able to design social media-based content for teaching English</w:t>
            </w:r>
          </w:p>
        </w:tc>
        <w:tc>
          <w:tcPr/>
          <w:p w:rsidR="00000000" w:rsidDel="00000000" w:rsidP="00000000" w:rsidRDefault="00000000" w:rsidRPr="00000000" w14:paraId="0000024E">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bookmarkStart w:colFirst="0" w:colLast="0" w:name="_heading=h.30j0zll" w:id="1"/>
            <w:bookmarkEnd w:id="1"/>
            <w:r w:rsidDel="00000000" w:rsidR="00000000" w:rsidRPr="00000000">
              <w:rPr>
                <w:rtl w:val="0"/>
              </w:rPr>
              <w:t xml:space="preserve">Ability to create social media-based materials for teaching English,</w:t>
            </w:r>
            <w:r w:rsidDel="00000000" w:rsidR="00000000" w:rsidRPr="00000000">
              <w:rPr>
                <w:rtl w:val="0"/>
              </w:rPr>
            </w:r>
          </w:p>
        </w:tc>
        <w:tc>
          <w:tcPr>
            <w:vAlign w:val="center"/>
          </w:tcPr>
          <w:p w:rsidR="00000000" w:rsidDel="00000000" w:rsidP="00000000" w:rsidRDefault="00000000" w:rsidRPr="00000000" w14:paraId="0000024F">
            <w:pPr>
              <w:spacing w:line="276" w:lineRule="auto"/>
              <w:rPr>
                <w:rFonts w:ascii="Arial" w:cs="Arial" w:eastAsia="Arial" w:hAnsi="Arial"/>
                <w:sz w:val="20"/>
                <w:szCs w:val="20"/>
              </w:rPr>
            </w:pPr>
            <w:r w:rsidDel="00000000" w:rsidR="00000000" w:rsidRPr="00000000">
              <w:rPr>
                <w:rtl w:val="0"/>
              </w:rPr>
              <w:t xml:space="preserve">Observation Group project Presentation Personal project</w:t>
            </w:r>
            <w:r w:rsidDel="00000000" w:rsidR="00000000" w:rsidRPr="00000000">
              <w:rPr>
                <w:rtl w:val="0"/>
              </w:rPr>
            </w:r>
          </w:p>
        </w:tc>
        <w:tc>
          <w:tcPr>
            <w:vAlign w:val="center"/>
          </w:tcPr>
          <w:p w:rsidR="00000000" w:rsidDel="00000000" w:rsidP="00000000" w:rsidRDefault="00000000" w:rsidRPr="00000000" w14:paraId="0000025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5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5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5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w:t>
            </w:r>
          </w:p>
        </w:tc>
        <w:tc>
          <w:tcPr>
            <w:vAlign w:val="center"/>
          </w:tcPr>
          <w:p w:rsidR="00000000" w:rsidDel="00000000" w:rsidP="00000000" w:rsidRDefault="00000000" w:rsidRPr="00000000" w14:paraId="0000025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5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Grammatical Metaphor</w:t>
            </w:r>
          </w:p>
        </w:tc>
        <w:tc>
          <w:tcPr>
            <w:vAlign w:val="center"/>
          </w:tcPr>
          <w:p w:rsidR="00000000" w:rsidDel="00000000" w:rsidP="00000000" w:rsidRDefault="00000000" w:rsidRPr="00000000" w14:paraId="0000025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shd w:fill="d9d9d9" w:val="clear"/>
          </w:tcPr>
          <w:p w:rsidR="00000000" w:rsidDel="00000000" w:rsidP="00000000" w:rsidRDefault="00000000" w:rsidRPr="00000000" w14:paraId="0000025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5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p w:rsidR="00000000" w:rsidDel="00000000" w:rsidP="00000000" w:rsidRDefault="00000000" w:rsidRPr="00000000" w14:paraId="00000260">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1">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2">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3">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4">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5">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6">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6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Rencana, Distribusi, dan Persentase Penilaian MK ICT for ELT</w:t>
      </w:r>
    </w:p>
    <w:tbl>
      <w:tblPr>
        <w:tblStyle w:val="Table3"/>
        <w:tblW w:w="16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975"/>
        <w:gridCol w:w="1695"/>
        <w:gridCol w:w="1965"/>
        <w:gridCol w:w="1605"/>
        <w:gridCol w:w="1755"/>
        <w:gridCol w:w="1185"/>
        <w:gridCol w:w="2370"/>
        <w:tblGridChange w:id="0">
          <w:tblGrid>
            <w:gridCol w:w="1680"/>
            <w:gridCol w:w="1080"/>
            <w:gridCol w:w="1035"/>
            <w:gridCol w:w="1215"/>
            <w:gridCol w:w="975"/>
            <w:gridCol w:w="1695"/>
            <w:gridCol w:w="1965"/>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6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w:t>
            </w:r>
          </w:p>
        </w:tc>
        <w:tc>
          <w:tcPr>
            <w:vAlign w:val="center"/>
          </w:tcPr>
          <w:p w:rsidR="00000000" w:rsidDel="00000000" w:rsidP="00000000" w:rsidRDefault="00000000" w:rsidRPr="00000000" w14:paraId="0000026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UTS</w:t>
            </w:r>
          </w:p>
        </w:tc>
        <w:tc>
          <w:tcPr>
            <w:vAlign w:val="center"/>
          </w:tcPr>
          <w:p w:rsidR="00000000" w:rsidDel="00000000" w:rsidP="00000000" w:rsidRDefault="00000000" w:rsidRPr="00000000" w14:paraId="0000026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UAS</w:t>
            </w:r>
          </w:p>
        </w:tc>
        <w:tc>
          <w:tcPr>
            <w:vAlign w:val="center"/>
          </w:tcPr>
          <w:p w:rsidR="00000000" w:rsidDel="00000000" w:rsidP="00000000" w:rsidRDefault="00000000" w:rsidRPr="00000000" w14:paraId="0000027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Produk</w:t>
            </w:r>
          </w:p>
        </w:tc>
        <w:tc>
          <w:tcPr>
            <w:vAlign w:val="center"/>
          </w:tcPr>
          <w:p w:rsidR="00000000" w:rsidDel="00000000" w:rsidP="00000000" w:rsidRDefault="00000000" w:rsidRPr="00000000" w14:paraId="0000027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Reflective Journal/laporan</w:t>
            </w:r>
          </w:p>
        </w:tc>
        <w:tc>
          <w:tcPr>
            <w:vAlign w:val="center"/>
          </w:tcPr>
          <w:p w:rsidR="00000000" w:rsidDel="00000000" w:rsidP="00000000" w:rsidRDefault="00000000" w:rsidRPr="00000000" w14:paraId="0000027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Presentasi/</w:t>
            </w:r>
          </w:p>
          <w:p w:rsidR="00000000" w:rsidDel="00000000" w:rsidP="00000000" w:rsidRDefault="00000000" w:rsidRPr="00000000" w14:paraId="0000027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Unjuk Kinerja</w:t>
            </w:r>
          </w:p>
        </w:tc>
        <w:tc>
          <w:tcPr>
            <w:vAlign w:val="center"/>
          </w:tcPr>
          <w:p w:rsidR="00000000" w:rsidDel="00000000" w:rsidP="00000000" w:rsidRDefault="00000000" w:rsidRPr="00000000" w14:paraId="0000027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Lembar kerja</w:t>
            </w:r>
          </w:p>
        </w:tc>
        <w:tc>
          <w:tcPr>
            <w:vAlign w:val="center"/>
          </w:tcPr>
          <w:p w:rsidR="00000000" w:rsidDel="00000000" w:rsidP="00000000" w:rsidRDefault="00000000" w:rsidRPr="00000000" w14:paraId="0000027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 lisan</w:t>
            </w:r>
          </w:p>
        </w:tc>
        <w:tc>
          <w:tcPr>
            <w:vAlign w:val="center"/>
          </w:tcPr>
          <w:p w:rsidR="00000000" w:rsidDel="00000000" w:rsidP="00000000" w:rsidRDefault="00000000" w:rsidRPr="00000000" w14:paraId="0000027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Keaktifan</w:t>
            </w:r>
          </w:p>
        </w:tc>
        <w:tc>
          <w:tcPr>
            <w:vAlign w:val="center"/>
          </w:tcPr>
          <w:p w:rsidR="00000000" w:rsidDel="00000000" w:rsidP="00000000" w:rsidRDefault="00000000" w:rsidRPr="00000000" w14:paraId="0000027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Sikap</w:t>
            </w:r>
          </w:p>
        </w:tc>
        <w:tc>
          <w:tcPr/>
          <w:p w:rsidR="00000000" w:rsidDel="00000000" w:rsidP="00000000" w:rsidRDefault="00000000" w:rsidRPr="00000000" w14:paraId="0000027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r>
      <w:tr>
        <w:trPr>
          <w:cantSplit w:val="0"/>
          <w:tblHeader w:val="0"/>
        </w:trPr>
        <w:tc>
          <w:tcPr/>
          <w:p w:rsidR="00000000" w:rsidDel="00000000" w:rsidP="00000000" w:rsidRDefault="00000000" w:rsidRPr="00000000" w14:paraId="0000027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C">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D">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vAlign w:val="center"/>
          </w:tcPr>
          <w:p w:rsidR="00000000" w:rsidDel="00000000" w:rsidP="00000000" w:rsidRDefault="00000000" w:rsidRPr="00000000" w14:paraId="0000027F">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8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6">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vAlign w:val="center"/>
          </w:tcPr>
          <w:p w:rsidR="00000000" w:rsidDel="00000000" w:rsidP="00000000" w:rsidRDefault="00000000" w:rsidRPr="00000000" w14:paraId="0000028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8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91">
            <w:pPr>
              <w:spacing w:line="360" w:lineRule="auto"/>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9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vAlign w:val="center"/>
          </w:tcPr>
          <w:p w:rsidR="00000000" w:rsidDel="00000000" w:rsidP="00000000" w:rsidRDefault="00000000" w:rsidRPr="00000000" w14:paraId="00000295">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6">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p w:rsidR="00000000" w:rsidDel="00000000" w:rsidP="00000000" w:rsidRDefault="00000000" w:rsidRPr="00000000" w14:paraId="0000029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9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vAlign w:val="center"/>
          </w:tcPr>
          <w:p w:rsidR="00000000" w:rsidDel="00000000" w:rsidP="00000000" w:rsidRDefault="00000000" w:rsidRPr="00000000" w14:paraId="000002A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1">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r>
      <w:tr>
        <w:trPr>
          <w:cantSplit w:val="0"/>
          <w:tblHeader w:val="0"/>
        </w:trPr>
        <w:tc>
          <w:tcPr/>
          <w:p w:rsidR="00000000" w:rsidDel="00000000" w:rsidP="00000000" w:rsidRDefault="00000000" w:rsidRPr="00000000" w14:paraId="000002A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6">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A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vAlign w:val="center"/>
          </w:tcPr>
          <w:p w:rsidR="00000000" w:rsidDel="00000000" w:rsidP="00000000" w:rsidRDefault="00000000" w:rsidRPr="00000000" w14:paraId="000002A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C">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r>
      <w:tr>
        <w:trPr>
          <w:cantSplit w:val="0"/>
          <w:tblHeader w:val="0"/>
        </w:trPr>
        <w:tc>
          <w:tcPr/>
          <w:p w:rsidR="00000000" w:rsidDel="00000000" w:rsidP="00000000" w:rsidRDefault="00000000" w:rsidRPr="00000000" w14:paraId="000002B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vAlign w:val="center"/>
          </w:tcPr>
          <w:p w:rsidR="00000000" w:rsidDel="00000000" w:rsidP="00000000" w:rsidRDefault="00000000" w:rsidRPr="00000000" w14:paraId="000002B4">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vAlign w:val="center"/>
          </w:tcPr>
          <w:p w:rsidR="00000000" w:rsidDel="00000000" w:rsidP="00000000" w:rsidRDefault="00000000" w:rsidRPr="00000000" w14:paraId="000002B6">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ab/>
        <w:tab/>
        <w:tab/>
        <w:tab/>
        <w:tab/>
        <w:tab/>
        <w:t xml:space="preserve">Bogor, Mei 2023</w:t>
      </w:r>
    </w:p>
    <w:p w:rsidR="00000000" w:rsidDel="00000000" w:rsidP="00000000" w:rsidRDefault="00000000" w:rsidRPr="00000000" w14:paraId="000002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E">
      <w:pPr>
        <w:ind w:left="115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Lungguh Halira Vonti, M.Pd.</w:t>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Calibri" w:cs="Calibri" w:eastAsia="Calibri" w:hAnsi="Calibri"/>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D3314"/>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S9ULPbMGpuwoB/YJ5QfVOVE0g==">CgMxLjAyCGguZ2pkZ3hzMgloLjMwajB6bGw4AHIhMXItcC1QX2FzMlFnVm52aUNxbmdzalhsMHQtOVRJWXhf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2023-05-08T04:30:00Z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